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81F395" w14:textId="69DCF960" w:rsidR="00555BDD" w:rsidRPr="00AB3E40" w:rsidRDefault="00555BDD" w:rsidP="00BE6630">
      <w:pPr>
        <w:spacing w:after="0" w:line="360" w:lineRule="auto"/>
        <w:ind w:left="-142" w:right="1700"/>
        <w:jc w:val="both"/>
        <w:rPr>
          <w:rFonts w:ascii="Arial" w:hAnsi="Arial"/>
          <w:bCs/>
          <w:color w:val="000000" w:themeColor="text1"/>
          <w:spacing w:val="-2"/>
          <w:sz w:val="20"/>
        </w:rPr>
      </w:pPr>
      <w:r>
        <w:rPr>
          <w:rFonts w:ascii="Arial" w:hAnsi="Arial"/>
          <w:color w:val="000000" w:themeColor="text1"/>
          <w:spacing w:val="-2"/>
          <w:sz w:val="20"/>
        </w:rPr>
        <w:t xml:space="preserve">KRAIBURG TPE establece nuevos estándares en el contacto con alimentos </w:t>
      </w:r>
    </w:p>
    <w:p w14:paraId="28AF99D9" w14:textId="270C102F" w:rsidR="00EF4550" w:rsidRPr="00AB3E40" w:rsidRDefault="00AF583B" w:rsidP="00BE6630">
      <w:pPr>
        <w:spacing w:after="0" w:line="360" w:lineRule="auto"/>
        <w:ind w:left="-142" w:right="1700"/>
        <w:rPr>
          <w:rFonts w:ascii="Arial" w:hAnsi="Arial"/>
          <w:b/>
          <w:color w:val="000000" w:themeColor="text1"/>
          <w:spacing w:val="-4"/>
          <w:sz w:val="24"/>
        </w:rPr>
      </w:pPr>
      <w:r>
        <w:rPr>
          <w:rFonts w:ascii="Arial" w:hAnsi="Arial"/>
          <w:b/>
          <w:color w:val="000000" w:themeColor="text1"/>
          <w:spacing w:val="-4"/>
          <w:sz w:val="24"/>
        </w:rPr>
        <w:t>Nuevos compuestos THERMOLAST</w:t>
      </w:r>
      <w:r>
        <w:rPr>
          <w:rFonts w:ascii="Arial" w:hAnsi="Arial"/>
          <w:b/>
          <w:color w:val="000000" w:themeColor="text1"/>
          <w:spacing w:val="-4"/>
          <w:sz w:val="24"/>
          <w:vertAlign w:val="superscript"/>
        </w:rPr>
        <w:t>®</w:t>
      </w:r>
      <w:r>
        <w:rPr>
          <w:rFonts w:ascii="Arial" w:hAnsi="Arial"/>
          <w:b/>
          <w:color w:val="000000" w:themeColor="text1"/>
          <w:spacing w:val="-4"/>
          <w:sz w:val="24"/>
        </w:rPr>
        <w:t xml:space="preserve"> K para aplicaciones destinadas al contacto con alimentos grasos</w:t>
      </w:r>
    </w:p>
    <w:p w14:paraId="73ADDCE4" w14:textId="77777777" w:rsidR="00083596" w:rsidRPr="00FA2F9D" w:rsidRDefault="00083596" w:rsidP="00BE6630">
      <w:pPr>
        <w:keepLines/>
        <w:spacing w:after="0" w:line="360" w:lineRule="auto"/>
        <w:ind w:left="-142" w:right="1701"/>
        <w:jc w:val="both"/>
        <w:rPr>
          <w:rFonts w:ascii="Arial" w:hAnsi="Arial" w:cs="Arial"/>
          <w:sz w:val="20"/>
          <w:szCs w:val="20"/>
        </w:rPr>
      </w:pPr>
    </w:p>
    <w:p w14:paraId="4C051C4F" w14:textId="42FE09A9" w:rsidR="00D9749E" w:rsidRDefault="00542DF1" w:rsidP="00BE6630">
      <w:pPr>
        <w:keepLines/>
        <w:spacing w:after="0" w:line="360" w:lineRule="auto"/>
        <w:ind w:left="-142" w:right="1701"/>
        <w:jc w:val="both"/>
        <w:rPr>
          <w:rFonts w:ascii="Arial" w:hAnsi="Arial" w:cs="Arial"/>
          <w:sz w:val="20"/>
          <w:szCs w:val="20"/>
        </w:rPr>
      </w:pPr>
      <w:r>
        <w:rPr>
          <w:rFonts w:ascii="Arial" w:hAnsi="Arial"/>
          <w:b/>
          <w:sz w:val="20"/>
        </w:rPr>
        <w:t>Con sus dos nuevas series de compuestos, FC/CM1 y FC/CM2, KRAIBURG TPE cumple las principales normativas para las aplicaciones destinadas al contacto con alimentos: el Reglamento (UE) Nº 10/2011 en Europa</w:t>
      </w:r>
      <w:r w:rsidR="002421B9">
        <w:rPr>
          <w:rFonts w:ascii="Arial" w:hAnsi="Arial"/>
          <w:b/>
          <w:sz w:val="20"/>
        </w:rPr>
        <w:t xml:space="preserve"> y</w:t>
      </w:r>
      <w:r>
        <w:rPr>
          <w:rFonts w:ascii="Arial" w:hAnsi="Arial"/>
          <w:b/>
          <w:sz w:val="20"/>
        </w:rPr>
        <w:t xml:space="preserve"> el Título 21 del Código de Regulaciones Federales (CFR) de la Administración de Alimentos y Medicamentos de los Estados Unidos (FDA). Estas nuevas series han sido desarrolladas especialmente para el contacto con alimentos grasos y se destacan, además, por una agradable sensación táctil y su mejora en las propiedades organolépticas. Su espectro de aplicaciones incluye —entre otras— envases reutilizables, válvulas dosificadoras y dispensadores de alimentos. </w:t>
      </w:r>
    </w:p>
    <w:p w14:paraId="11B60B52" w14:textId="77777777" w:rsidR="00F00F83" w:rsidRPr="00FA2F9D" w:rsidRDefault="00F00F83" w:rsidP="00BE6630">
      <w:pPr>
        <w:keepLines/>
        <w:spacing w:after="0" w:line="360" w:lineRule="auto"/>
        <w:ind w:left="-142" w:right="1701"/>
        <w:jc w:val="both"/>
        <w:rPr>
          <w:rFonts w:ascii="Arial" w:hAnsi="Arial" w:cs="Arial"/>
          <w:sz w:val="20"/>
          <w:szCs w:val="20"/>
        </w:rPr>
      </w:pPr>
    </w:p>
    <w:p w14:paraId="6D501405" w14:textId="551C146D" w:rsidR="00CC3FF5" w:rsidRDefault="0091704D" w:rsidP="00BE6630">
      <w:pPr>
        <w:keepLines/>
        <w:spacing w:after="0" w:line="360" w:lineRule="auto"/>
        <w:ind w:left="-142" w:right="1701"/>
        <w:jc w:val="both"/>
        <w:rPr>
          <w:rFonts w:ascii="Arial" w:hAnsi="Arial"/>
          <w:sz w:val="20"/>
        </w:rPr>
      </w:pPr>
      <w:r>
        <w:rPr>
          <w:rFonts w:ascii="Arial" w:hAnsi="Arial"/>
          <w:sz w:val="20"/>
        </w:rPr>
        <w:t xml:space="preserve">La mayor conciencia de los consumidores en materia de medio ambiente y sostenibilidad ha generado en muchos sectores un aumento constante en la demanda de productos reutilizables. Entre los ejemplos típicos se encuentran los recipientes para alimentos (como loncheras tipo "tupper", jarras y unidades con cierre hermético), donde los sellados de las tapas suelen fabricarse con elastómeros termoplásticos. </w:t>
      </w:r>
    </w:p>
    <w:p w14:paraId="31488412" w14:textId="77777777" w:rsidR="00CC3FF5" w:rsidRDefault="00CC3FF5" w:rsidP="00BE6630">
      <w:pPr>
        <w:keepLines/>
        <w:spacing w:after="0" w:line="360" w:lineRule="auto"/>
        <w:ind w:left="-142" w:right="1701"/>
        <w:jc w:val="both"/>
        <w:rPr>
          <w:rFonts w:ascii="Arial" w:hAnsi="Arial"/>
          <w:sz w:val="20"/>
        </w:rPr>
      </w:pPr>
    </w:p>
    <w:p w14:paraId="672F97E5" w14:textId="0E50B186" w:rsidR="00F00F83" w:rsidRPr="00AB3E40" w:rsidRDefault="0091704D" w:rsidP="00BE6630">
      <w:pPr>
        <w:keepLines/>
        <w:spacing w:after="0" w:line="360" w:lineRule="auto"/>
        <w:ind w:left="-142" w:right="1701"/>
        <w:jc w:val="both"/>
        <w:rPr>
          <w:rFonts w:ascii="Arial" w:hAnsi="Arial"/>
          <w:color w:val="000000" w:themeColor="text1"/>
          <w:sz w:val="20"/>
        </w:rPr>
      </w:pPr>
      <w:r>
        <w:rPr>
          <w:rFonts w:ascii="Arial" w:hAnsi="Arial"/>
          <w:sz w:val="20"/>
        </w:rPr>
        <w:t>Sin embargo, el uso de estos</w:t>
      </w:r>
      <w:r>
        <w:rPr>
          <w:rFonts w:ascii="Arial" w:hAnsi="Arial"/>
          <w:color w:val="000000" w:themeColor="text1"/>
          <w:sz w:val="20"/>
        </w:rPr>
        <w:t xml:space="preserve"> productos finales exige contar con materiales fiables para garantizar </w:t>
      </w:r>
      <w:r>
        <w:rPr>
          <w:rFonts w:ascii="Arial" w:hAnsi="Arial"/>
          <w:sz w:val="20"/>
        </w:rPr>
        <w:t>la inocuidad fisiológica a largo plazo. Dentro de este marco, la normativa existente para aplicaciones plásticas expuestas a un contacto directo con alimentos –el Reglamento (UE) Nº 10/201</w:t>
      </w:r>
      <w:r w:rsidR="002421B9">
        <w:rPr>
          <w:rFonts w:ascii="Arial" w:hAnsi="Arial"/>
          <w:sz w:val="20"/>
        </w:rPr>
        <w:t>1</w:t>
      </w:r>
      <w:r>
        <w:rPr>
          <w:rFonts w:ascii="Arial" w:hAnsi="Arial"/>
          <w:sz w:val="20"/>
        </w:rPr>
        <w:t>– define límites estrictos respecto a la migración admisible de sustancias de los materiales. Asimismo, mediante la composición de los compuestos,</w:t>
      </w:r>
      <w:r>
        <w:rPr>
          <w:rFonts w:ascii="Arial" w:hAnsi="Arial"/>
          <w:color w:val="000000" w:themeColor="text1"/>
          <w:sz w:val="20"/>
        </w:rPr>
        <w:t xml:space="preserve"> KRAIBURG TPE se ajusta a lo establecido en el Título 21 del Código de Regulaciones Federales (CFR) de la Administración de Alimentos y Medicamentos de los Estados Unidos (FDA).</w:t>
      </w:r>
    </w:p>
    <w:p w14:paraId="691B267B" w14:textId="338147E4" w:rsidR="00555BDD" w:rsidRPr="00AB3E40" w:rsidRDefault="00555BDD" w:rsidP="00BE6630">
      <w:pPr>
        <w:keepLines/>
        <w:spacing w:after="0" w:line="360" w:lineRule="auto"/>
        <w:ind w:left="-142" w:right="1701"/>
        <w:jc w:val="both"/>
        <w:rPr>
          <w:rFonts w:ascii="Arial" w:hAnsi="Arial"/>
          <w:color w:val="000000" w:themeColor="text1"/>
          <w:sz w:val="20"/>
        </w:rPr>
      </w:pPr>
      <w:r>
        <w:rPr>
          <w:rFonts w:ascii="Arial" w:hAnsi="Arial"/>
          <w:color w:val="000000" w:themeColor="text1"/>
          <w:sz w:val="20"/>
        </w:rPr>
        <w:lastRenderedPageBreak/>
        <w:t xml:space="preserve">En combinación con un sofisticado diseño de los productos finales y con la nueva composición de las formulaciones presentes en las series FC/CM1 y FC/CM2, los componentes han de ajustarse a los valores límite de migración que fija la ley. </w:t>
      </w:r>
    </w:p>
    <w:p w14:paraId="43F6EE70" w14:textId="77777777" w:rsidR="0046424A" w:rsidRPr="00612B2A" w:rsidRDefault="0046424A" w:rsidP="00BE6630">
      <w:pPr>
        <w:keepLines/>
        <w:spacing w:after="0" w:line="360" w:lineRule="auto"/>
        <w:ind w:left="-142" w:right="1701"/>
        <w:jc w:val="both"/>
        <w:rPr>
          <w:rFonts w:ascii="Arial" w:hAnsi="Arial"/>
          <w:color w:val="000000" w:themeColor="text1"/>
          <w:sz w:val="20"/>
        </w:rPr>
      </w:pPr>
    </w:p>
    <w:p w14:paraId="7F1ABDAD" w14:textId="0B62A419" w:rsidR="00AB3E40" w:rsidRDefault="00BD4E54" w:rsidP="00BE6630">
      <w:pPr>
        <w:keepLines/>
        <w:spacing w:after="0" w:line="360" w:lineRule="auto"/>
        <w:ind w:left="-142" w:right="1701"/>
        <w:jc w:val="both"/>
        <w:rPr>
          <w:rFonts w:ascii="Arial" w:hAnsi="Arial" w:cs="Arial"/>
          <w:color w:val="000000" w:themeColor="text1"/>
          <w:sz w:val="20"/>
          <w:szCs w:val="20"/>
        </w:rPr>
      </w:pPr>
      <w:r>
        <w:rPr>
          <w:rFonts w:ascii="Arial" w:hAnsi="Arial"/>
          <w:color w:val="000000" w:themeColor="text1"/>
          <w:sz w:val="20"/>
        </w:rPr>
        <w:t>"En los últimos años trabajamos con intensidad sobre esta temática y realizamos una gran inversión dirigida a la investigación y el desarrollo de nuevos compuestos de TPS, con el fin de obtener aplicaciones seguras en el contacto con alimentos", dice Franz Hinterecker, CEO de KRAIBURG TPE. "A partir de exhaustivos análisis y estudios, logramos determinar bases precisas para el cálculo de las propiedades de migración y transferir luego este conocimiento a la formulación de variantes comerciales de TPS."</w:t>
      </w:r>
    </w:p>
    <w:p w14:paraId="623E170A" w14:textId="77777777" w:rsidR="00AB3E40" w:rsidRDefault="00AB3E40" w:rsidP="00BE6630">
      <w:pPr>
        <w:keepLines/>
        <w:spacing w:after="0" w:line="360" w:lineRule="auto"/>
        <w:ind w:left="-142" w:right="1701"/>
        <w:jc w:val="both"/>
        <w:rPr>
          <w:rFonts w:ascii="Arial" w:hAnsi="Arial" w:cs="Arial"/>
          <w:color w:val="000000" w:themeColor="text1"/>
          <w:sz w:val="20"/>
          <w:szCs w:val="20"/>
        </w:rPr>
      </w:pPr>
    </w:p>
    <w:p w14:paraId="7D63DB48" w14:textId="77777777" w:rsidR="00AB3E40" w:rsidRDefault="00542DF1" w:rsidP="00BE6630">
      <w:pPr>
        <w:keepLines/>
        <w:spacing w:after="0" w:line="360" w:lineRule="auto"/>
        <w:ind w:left="-142" w:right="1701"/>
        <w:jc w:val="both"/>
        <w:rPr>
          <w:rFonts w:ascii="Arial" w:hAnsi="Arial" w:cs="Arial"/>
          <w:noProof/>
          <w:sz w:val="20"/>
          <w:szCs w:val="20"/>
        </w:rPr>
      </w:pPr>
      <w:r>
        <w:rPr>
          <w:rFonts w:ascii="Arial" w:hAnsi="Arial"/>
          <w:color w:val="000000" w:themeColor="text1"/>
          <w:sz w:val="20"/>
        </w:rPr>
        <w:t>En este contexto, Hinterecker señala además que debido a su composición extremadamente variable los compuestos de TPE pueden mostrar un comportamiento muy complejo en lo que respecta a la migración. "Por lo tanto, el único camino consiste en adaptar con la mayor precisión posible la formulación de las distintas series a los medios de contacto previstos, como aceites comestibles y alimentos grasos (mayonesa, aderezos y salsas, carne, etc.). Para asegurar esto, al formular los materiales, adoptamos un enfoque tan integral como específico en torno al potencial de migración.</w:t>
      </w:r>
    </w:p>
    <w:p w14:paraId="2DA85CFA" w14:textId="3DBFAD30" w:rsidR="00AB3E40" w:rsidRDefault="00AB3E40" w:rsidP="00BE6630">
      <w:pPr>
        <w:keepLines/>
        <w:spacing w:after="0" w:line="360" w:lineRule="auto"/>
        <w:ind w:left="-142" w:right="1701"/>
        <w:jc w:val="both"/>
        <w:rPr>
          <w:rFonts w:ascii="Arial" w:hAnsi="Arial" w:cs="Arial"/>
          <w:color w:val="000000" w:themeColor="text1"/>
          <w:sz w:val="20"/>
          <w:szCs w:val="20"/>
        </w:rPr>
      </w:pPr>
      <w:r>
        <w:rPr>
          <w:rFonts w:ascii="Arial" w:hAnsi="Arial"/>
          <w:color w:val="000000" w:themeColor="text1"/>
          <w:sz w:val="20"/>
        </w:rPr>
        <w:t xml:space="preserve"> </w:t>
      </w:r>
    </w:p>
    <w:p w14:paraId="1AAD00C1" w14:textId="41928941" w:rsidR="00AB3E40" w:rsidRPr="00AB3E40" w:rsidRDefault="00AB3E40" w:rsidP="00BE6630">
      <w:pPr>
        <w:keepLines/>
        <w:spacing w:after="0" w:line="360" w:lineRule="auto"/>
        <w:ind w:left="-142" w:right="1701"/>
        <w:jc w:val="both"/>
        <w:rPr>
          <w:rFonts w:ascii="Arial" w:hAnsi="Arial" w:cs="Arial"/>
          <w:color w:val="000000" w:themeColor="text1"/>
          <w:sz w:val="20"/>
          <w:szCs w:val="20"/>
        </w:rPr>
      </w:pPr>
      <w:r>
        <w:rPr>
          <w:rFonts w:ascii="Arial" w:hAnsi="Arial"/>
          <w:spacing w:val="-2"/>
          <w:sz w:val="20"/>
        </w:rPr>
        <w:t>En total conformidad con las tres directrices regulatorias antes mencionadas,</w:t>
      </w:r>
      <w:r>
        <w:rPr>
          <w:rFonts w:ascii="Arial" w:hAnsi="Arial"/>
          <w:color w:val="000000" w:themeColor="text1"/>
          <w:spacing w:val="-2"/>
          <w:sz w:val="20"/>
        </w:rPr>
        <w:t xml:space="preserve"> los flamantes compuestos THERMOLAST</w:t>
      </w:r>
      <w:r>
        <w:rPr>
          <w:rFonts w:ascii="Arial" w:hAnsi="Arial"/>
          <w:color w:val="000000" w:themeColor="text1"/>
          <w:sz w:val="20"/>
          <w:vertAlign w:val="superscript"/>
        </w:rPr>
        <w:t>®</w:t>
      </w:r>
      <w:r>
        <w:rPr>
          <w:rFonts w:ascii="Arial" w:hAnsi="Arial"/>
          <w:color w:val="000000" w:themeColor="text1"/>
          <w:spacing w:val="-2"/>
          <w:sz w:val="20"/>
        </w:rPr>
        <w:t> K de las series FC/CM1 y FC/CM2 mejoran de manera significativa el control de migración en comparación con los TPS convencionales. La minimización del potencial de migración</w:t>
      </w:r>
      <w:r>
        <w:rPr>
          <w:rFonts w:ascii="Arial" w:hAnsi="Arial"/>
          <w:spacing w:val="-2"/>
          <w:sz w:val="20"/>
        </w:rPr>
        <w:t xml:space="preserve"> les proporciona una aptitud particular para aquellas aplicaciones que presentan un contacto directo con alimentos grasos.</w:t>
      </w:r>
    </w:p>
    <w:p w14:paraId="088611D6" w14:textId="6AB5077F" w:rsidR="00AB3E40" w:rsidRDefault="00AB3E40" w:rsidP="00BE6630">
      <w:pPr>
        <w:keepLines/>
        <w:spacing w:after="0" w:line="360" w:lineRule="auto"/>
        <w:ind w:left="-142" w:right="1701"/>
        <w:jc w:val="both"/>
        <w:rPr>
          <w:rFonts w:ascii="Arial" w:hAnsi="Arial" w:cs="Arial"/>
          <w:color w:val="000000" w:themeColor="text1"/>
          <w:sz w:val="20"/>
          <w:szCs w:val="20"/>
        </w:rPr>
      </w:pPr>
    </w:p>
    <w:p w14:paraId="3DED8687" w14:textId="77777777" w:rsidR="00AB3E40" w:rsidRDefault="00AB3E40" w:rsidP="00BE6630">
      <w:pPr>
        <w:keepLines/>
        <w:spacing w:after="0" w:line="360" w:lineRule="auto"/>
        <w:ind w:left="-142" w:right="1701"/>
        <w:jc w:val="both"/>
        <w:rPr>
          <w:rFonts w:ascii="Arial" w:hAnsi="Arial" w:cs="Arial"/>
          <w:color w:val="000000" w:themeColor="text1"/>
          <w:sz w:val="20"/>
          <w:szCs w:val="20"/>
        </w:rPr>
      </w:pPr>
    </w:p>
    <w:p w14:paraId="7B52D568" w14:textId="33D1FDE1" w:rsidR="00AB3E40" w:rsidRDefault="00AB3E40" w:rsidP="00BE6630">
      <w:pPr>
        <w:keepLines/>
        <w:spacing w:after="0" w:line="360" w:lineRule="auto"/>
        <w:ind w:left="-142" w:right="1701"/>
        <w:jc w:val="both"/>
        <w:rPr>
          <w:rFonts w:ascii="Arial" w:hAnsi="Arial" w:cs="Arial"/>
          <w:color w:val="000000" w:themeColor="text1"/>
          <w:sz w:val="20"/>
          <w:szCs w:val="20"/>
        </w:rPr>
      </w:pPr>
    </w:p>
    <w:p w14:paraId="06BABC33" w14:textId="6B9AFBFF" w:rsidR="00212DCC" w:rsidRDefault="00261921" w:rsidP="00BE6630">
      <w:pPr>
        <w:keepLines/>
        <w:spacing w:after="0" w:line="360" w:lineRule="auto"/>
        <w:ind w:left="-142" w:right="1701"/>
        <w:jc w:val="both"/>
        <w:rPr>
          <w:rFonts w:ascii="Arial" w:hAnsi="Arial" w:cs="Arial"/>
          <w:color w:val="000000" w:themeColor="text1"/>
          <w:sz w:val="20"/>
          <w:szCs w:val="20"/>
        </w:rPr>
      </w:pPr>
      <w:bookmarkStart w:id="0" w:name="_GoBack"/>
      <w:bookmarkEnd w:id="0"/>
      <w:r>
        <w:rPr>
          <w:rFonts w:ascii="Arial" w:hAnsi="Arial"/>
          <w:sz w:val="20"/>
        </w:rPr>
        <w:lastRenderedPageBreak/>
        <w:t>Por otra parte, gracias a una excelente superficie y a sus propiedades mecánicas, los nuevos materiales de KRAIBURG TPE otorgan una larga vida útil a los recipientes reutilizables y sus respectivas tapas. Con una muy buena capacidad de recuperación, también resultan ideales para los sistemas de cierre y las válvulas dosificadoras que se usan en envases de productos alimenticios. Las dos series nuevas ofrecen muchas libertades desde el punto de vista de la técnica de procesado, lo que permite implementar geometrías de mayor complejidad. Los compuestos se suministran de forma inmediata en cualquier parte del mundo.</w:t>
      </w:r>
    </w:p>
    <w:p w14:paraId="44D2B0E4" w14:textId="7913A870" w:rsidR="009A0BFE" w:rsidRDefault="009A0BFE" w:rsidP="00BE6630">
      <w:pPr>
        <w:keepLines/>
        <w:spacing w:after="0" w:line="360" w:lineRule="auto"/>
        <w:ind w:left="-142" w:right="1701"/>
        <w:jc w:val="both"/>
        <w:rPr>
          <w:rFonts w:ascii="Arial" w:hAnsi="Arial" w:cs="Arial"/>
          <w:color w:val="000000" w:themeColor="text1"/>
          <w:sz w:val="20"/>
          <w:szCs w:val="20"/>
        </w:rPr>
      </w:pPr>
    </w:p>
    <w:p w14:paraId="61D8F5CA" w14:textId="03F5C175" w:rsidR="00881C6B" w:rsidRDefault="00A74A4B" w:rsidP="00BE6630">
      <w:pPr>
        <w:spacing w:line="360" w:lineRule="auto"/>
        <w:ind w:left="-142" w:right="1701"/>
        <w:jc w:val="both"/>
        <w:rPr>
          <w:rFonts w:ascii="Arial" w:hAnsi="Arial" w:cs="Arial"/>
          <w:sz w:val="20"/>
          <w:szCs w:val="20"/>
        </w:rPr>
      </w:pPr>
      <w:r>
        <w:rPr>
          <w:rFonts w:ascii="Arial" w:hAnsi="Arial"/>
          <w:sz w:val="20"/>
        </w:rPr>
        <w:t>Durante la feria K 2019 (pabellón 6, stand C-58-04), KRAIBURG TPE presentará las dos nuevas series de TPE pertenecientes a la familia THERMOLAST</w:t>
      </w:r>
      <w:r>
        <w:rPr>
          <w:rFonts w:ascii="Arial" w:hAnsi="Arial"/>
          <w:sz w:val="20"/>
          <w:vertAlign w:val="superscript"/>
        </w:rPr>
        <w:t>®</w:t>
      </w:r>
      <w:r>
        <w:rPr>
          <w:rFonts w:ascii="Arial" w:hAnsi="Arial"/>
          <w:sz w:val="20"/>
        </w:rPr>
        <w:t xml:space="preserve"> K. </w:t>
      </w:r>
    </w:p>
    <w:p w14:paraId="060B49FF" w14:textId="77777777" w:rsidR="00881C6B" w:rsidRDefault="00881C6B" w:rsidP="00BE6630">
      <w:pPr>
        <w:spacing w:line="360" w:lineRule="auto"/>
        <w:ind w:left="-142" w:right="1701"/>
        <w:jc w:val="both"/>
        <w:rPr>
          <w:rFonts w:ascii="Arial" w:hAnsi="Arial" w:cs="Arial"/>
          <w:sz w:val="20"/>
          <w:szCs w:val="20"/>
        </w:rPr>
      </w:pPr>
    </w:p>
    <w:p w14:paraId="74DCCC31" w14:textId="499CD51E" w:rsidR="00C30C66" w:rsidRDefault="00881C6B" w:rsidP="00BE6630">
      <w:pPr>
        <w:keepLines/>
        <w:spacing w:after="0" w:line="360" w:lineRule="auto"/>
        <w:ind w:left="-142" w:right="1701"/>
        <w:jc w:val="both"/>
        <w:rPr>
          <w:rFonts w:ascii="Arial" w:hAnsi="Arial" w:cs="Arial"/>
          <w:noProof/>
          <w:sz w:val="20"/>
          <w:szCs w:val="20"/>
        </w:rPr>
      </w:pPr>
      <w:r>
        <w:rPr>
          <w:noProof/>
          <w:lang w:val="de-DE" w:eastAsia="de-DE" w:bidi="ar-SA"/>
        </w:rPr>
        <w:drawing>
          <wp:inline distT="0" distB="0" distL="0" distR="0" wp14:anchorId="20A8B77E" wp14:editId="4EAFAEA5">
            <wp:extent cx="4166484" cy="2914496"/>
            <wp:effectExtent l="0" t="0" r="5715"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174115" cy="2919834"/>
                    </a:xfrm>
                    <a:prstGeom prst="rect">
                      <a:avLst/>
                    </a:prstGeom>
                  </pic:spPr>
                </pic:pic>
              </a:graphicData>
            </a:graphic>
          </wp:inline>
        </w:drawing>
      </w:r>
    </w:p>
    <w:p w14:paraId="06A1682C" w14:textId="03B26C2C" w:rsidR="001951EB" w:rsidRDefault="00C30C66" w:rsidP="00BE6630">
      <w:pPr>
        <w:keepLines/>
        <w:spacing w:after="0" w:line="360" w:lineRule="auto"/>
        <w:ind w:left="-142" w:right="1701"/>
        <w:jc w:val="both"/>
        <w:rPr>
          <w:rFonts w:ascii="Arial" w:hAnsi="Arial" w:cs="Arial"/>
          <w:color w:val="000000" w:themeColor="text1"/>
          <w:sz w:val="20"/>
          <w:szCs w:val="20"/>
        </w:rPr>
      </w:pPr>
      <w:r>
        <w:rPr>
          <w:rFonts w:ascii="Arial" w:hAnsi="Arial"/>
          <w:noProof/>
          <w:sz w:val="20"/>
        </w:rPr>
        <w:t xml:space="preserve"> </w:t>
      </w:r>
    </w:p>
    <w:p w14:paraId="233179D7" w14:textId="22218EE2" w:rsidR="00180A3E" w:rsidRPr="002421B9" w:rsidRDefault="00C30C66" w:rsidP="00BE6630">
      <w:pPr>
        <w:keepLines/>
        <w:spacing w:after="0" w:line="360" w:lineRule="auto"/>
        <w:ind w:left="-142" w:right="1701"/>
        <w:jc w:val="both"/>
        <w:rPr>
          <w:rFonts w:ascii="Arial" w:hAnsi="Arial"/>
          <w:color w:val="000000" w:themeColor="text1"/>
          <w:sz w:val="20"/>
        </w:rPr>
      </w:pPr>
      <w:r>
        <w:rPr>
          <w:rFonts w:ascii="Arial" w:hAnsi="Arial"/>
          <w:color w:val="000000" w:themeColor="text1"/>
          <w:sz w:val="20"/>
        </w:rPr>
        <w:lastRenderedPageBreak/>
        <w:t>Los nuevos compuestos THERMOLAST</w:t>
      </w:r>
      <w:r>
        <w:rPr>
          <w:rFonts w:ascii="Arial" w:hAnsi="Arial"/>
          <w:color w:val="000000" w:themeColor="text1"/>
          <w:sz w:val="20"/>
          <w:vertAlign w:val="superscript"/>
        </w:rPr>
        <w:t>®</w:t>
      </w:r>
      <w:r>
        <w:rPr>
          <w:rFonts w:ascii="Arial" w:hAnsi="Arial"/>
          <w:color w:val="000000" w:themeColor="text1"/>
          <w:sz w:val="20"/>
        </w:rPr>
        <w:t xml:space="preserve"> K de las series FC/CM1 y FC/CM2 satisfacen las más altas exigencias respecto a la migración controlada de plásticos expuestos al contacto con alimentos y son aptos, entre otras cosas, para recipientes reutilizables tipo "tupper", jarras, válvulas dosificadoras, unidades con cierre hermético, etc. </w:t>
      </w:r>
      <w:r w:rsidRPr="002421B9">
        <w:rPr>
          <w:rFonts w:ascii="Arial" w:hAnsi="Arial"/>
          <w:color w:val="000000" w:themeColor="text1"/>
          <w:sz w:val="20"/>
        </w:rPr>
        <w:t>(foto: © 2019 KRAIBURG TPE)</w:t>
      </w:r>
    </w:p>
    <w:p w14:paraId="7C733BA8" w14:textId="77777777" w:rsidR="00BE6630" w:rsidRPr="002421B9" w:rsidRDefault="00BE6630" w:rsidP="00BE6630">
      <w:pPr>
        <w:keepLines/>
        <w:spacing w:after="0" w:line="360" w:lineRule="auto"/>
        <w:ind w:left="-142" w:right="1701"/>
        <w:jc w:val="both"/>
        <w:rPr>
          <w:rFonts w:ascii="Arial" w:hAnsi="Arial" w:cs="Arial"/>
          <w:color w:val="000000" w:themeColor="text1"/>
          <w:sz w:val="20"/>
          <w:szCs w:val="20"/>
        </w:rPr>
      </w:pPr>
    </w:p>
    <w:p w14:paraId="72A82647" w14:textId="77777777" w:rsidR="00FA13B7" w:rsidRPr="002421B9" w:rsidRDefault="00C97AAF" w:rsidP="00BE6630">
      <w:pPr>
        <w:keepNext/>
        <w:keepLines/>
        <w:spacing w:after="0" w:line="360" w:lineRule="auto"/>
        <w:ind w:left="-142" w:right="1701"/>
        <w:jc w:val="both"/>
        <w:rPr>
          <w:rFonts w:ascii="Arial" w:hAnsi="Arial" w:cs="Arial"/>
          <w:b/>
          <w:color w:val="000000"/>
          <w:sz w:val="21"/>
          <w:szCs w:val="21"/>
        </w:rPr>
      </w:pPr>
      <w:r w:rsidRPr="002421B9">
        <w:rPr>
          <w:rFonts w:ascii="Arial" w:hAnsi="Arial"/>
          <w:b/>
          <w:color w:val="000000"/>
          <w:sz w:val="21"/>
        </w:rPr>
        <w:t>Acerca de KRAIBURG TPE</w:t>
      </w:r>
    </w:p>
    <w:p w14:paraId="3D6DECCF" w14:textId="5EC2DD2E" w:rsidR="00DC32CA" w:rsidRDefault="00BE6630" w:rsidP="00BE6630">
      <w:pPr>
        <w:keepLines/>
        <w:spacing w:after="0" w:line="360" w:lineRule="auto"/>
        <w:ind w:left="-142" w:right="1701"/>
        <w:jc w:val="both"/>
        <w:rPr>
          <w:rFonts w:ascii="Arial" w:hAnsi="Arial"/>
          <w:color w:val="000000" w:themeColor="text1"/>
          <w:sz w:val="20"/>
        </w:rPr>
      </w:pPr>
      <w:r w:rsidRPr="00BE6630">
        <w:rPr>
          <w:rFonts w:ascii="Arial" w:hAnsi="Arial"/>
          <w:color w:val="000000" w:themeColor="text1"/>
          <w:sz w:val="20"/>
        </w:rPr>
        <w:t>KRAIBURG TPE (www.kraiburg-tpe.com) es un fabricante de elastómeros termoplásticos que desarrolla su actividad a nivel mundial. Fundada en 2001 como filial del tradicional grupo KRAIBURG, existente desde 1947, la empresa KRAIBURG TPE asumió desde un comienzo un papel pionero. Con plantas de producción instaladas en Alemania, los EE.UU. y Malasia, la compañía ofrece una amplia gama de compuestos que no sólo están destinados a aplicaciones en los sectores del automóvil, de la industria y del consumidor, sino que también satisfacen las altas exigencias impuestas a los usos medicinales. Las conocidas líneas de productos THERMOLAST</w:t>
      </w:r>
      <w:r w:rsidRPr="00BE6630">
        <w:rPr>
          <w:rFonts w:ascii="Arial" w:hAnsi="Arial"/>
          <w:color w:val="000000" w:themeColor="text1"/>
          <w:sz w:val="20"/>
          <w:vertAlign w:val="superscript"/>
        </w:rPr>
        <w:t>®</w:t>
      </w:r>
      <w:r w:rsidRPr="00BE6630">
        <w:rPr>
          <w:rFonts w:ascii="Arial" w:hAnsi="Arial"/>
          <w:color w:val="000000" w:themeColor="text1"/>
          <w:sz w:val="20"/>
        </w:rPr>
        <w:t>, COPEC</w:t>
      </w:r>
      <w:r w:rsidRPr="00BE6630">
        <w:rPr>
          <w:rFonts w:ascii="Arial" w:hAnsi="Arial"/>
          <w:color w:val="000000" w:themeColor="text1"/>
          <w:sz w:val="20"/>
          <w:vertAlign w:val="superscript"/>
        </w:rPr>
        <w:t>®</w:t>
      </w:r>
      <w:r w:rsidRPr="00BE6630">
        <w:rPr>
          <w:rFonts w:ascii="Arial" w:hAnsi="Arial"/>
          <w:color w:val="000000" w:themeColor="text1"/>
          <w:sz w:val="20"/>
        </w:rPr>
        <w:t>, HIPEX</w:t>
      </w:r>
      <w:r w:rsidRPr="00BE6630">
        <w:rPr>
          <w:rFonts w:ascii="Arial" w:hAnsi="Arial"/>
          <w:color w:val="000000" w:themeColor="text1"/>
          <w:sz w:val="20"/>
          <w:vertAlign w:val="superscript"/>
        </w:rPr>
        <w:t>®</w:t>
      </w:r>
      <w:r w:rsidRPr="00BE6630">
        <w:rPr>
          <w:rFonts w:ascii="Arial" w:hAnsi="Arial"/>
          <w:color w:val="000000" w:themeColor="text1"/>
          <w:sz w:val="20"/>
        </w:rPr>
        <w:t xml:space="preserve"> y For Tec E</w:t>
      </w:r>
      <w:r w:rsidRPr="00BE6630">
        <w:rPr>
          <w:rFonts w:ascii="Arial" w:hAnsi="Arial"/>
          <w:color w:val="000000" w:themeColor="text1"/>
          <w:sz w:val="20"/>
          <w:vertAlign w:val="superscript"/>
        </w:rPr>
        <w:t>®</w:t>
      </w:r>
      <w:r w:rsidRPr="00BE6630">
        <w:rPr>
          <w:rFonts w:ascii="Arial" w:hAnsi="Arial"/>
          <w:color w:val="000000" w:themeColor="text1"/>
          <w:sz w:val="20"/>
        </w:rPr>
        <w:t xml:space="preserve"> se utilizan en el moldeo por inyección o la extrusión, y proporcionan a los fabricantes numerosas ventajas en materia de procesamiento y diseño. KRAIBURG TPE se destaca por una gran fuerza innovadora, las soluciones a medida y la cercanía al cliente en cualquier parte del mundo, a lo que se suma la fiabilidad de su servicio. La empresa está certificada en su establecimiento de Alemania conforme a la norma ISO 50001 y en todos los demás establecimientos mundiales según las normas ISO 9001 e ISO 14001. En 2018, con aproximadamente 640 empleados, KRAIBURG TPE alcanzó un volumen de negocios de 189 millones de euros.</w:t>
      </w:r>
    </w:p>
    <w:p w14:paraId="74AC03E0" w14:textId="77777777" w:rsidR="00BE6630" w:rsidRPr="00BE6630" w:rsidRDefault="00BE6630" w:rsidP="00BE6630">
      <w:pPr>
        <w:keepLines/>
        <w:spacing w:after="0" w:line="360" w:lineRule="auto"/>
        <w:ind w:left="-142" w:right="1701"/>
        <w:jc w:val="both"/>
        <w:rPr>
          <w:rFonts w:ascii="Arial" w:hAnsi="Arial"/>
          <w:color w:val="000000" w:themeColor="text1"/>
          <w:sz w:val="20"/>
        </w:rPr>
      </w:pPr>
    </w:p>
    <w:p w14:paraId="3D2288C2" w14:textId="2D8EF0A2" w:rsidR="0037152D" w:rsidRPr="00FA2F9D" w:rsidRDefault="0037152D" w:rsidP="00BE6630">
      <w:pPr>
        <w:keepNext/>
        <w:keepLines/>
        <w:spacing w:after="0" w:line="360" w:lineRule="auto"/>
        <w:ind w:left="-142" w:right="1701"/>
        <w:rPr>
          <w:rFonts w:ascii="Arial" w:hAnsi="Arial" w:cs="Arial"/>
          <w:color w:val="000000" w:themeColor="text1"/>
          <w:sz w:val="20"/>
        </w:rPr>
      </w:pPr>
      <w:r>
        <w:rPr>
          <w:rFonts w:ascii="Arial" w:hAnsi="Arial"/>
          <w:color w:val="000000" w:themeColor="text1"/>
          <w:sz w:val="20"/>
        </w:rPr>
        <w:lastRenderedPageBreak/>
        <w:t xml:space="preserve">En </w:t>
      </w:r>
      <w:hyperlink r:id="rId9">
        <w:r>
          <w:rPr>
            <w:rStyle w:val="Hyperlink"/>
            <w:rFonts w:ascii="Arial" w:hAnsi="Arial"/>
            <w:sz w:val="20"/>
          </w:rPr>
          <w:t>www.PressReleaseFinder.com</w:t>
        </w:r>
      </w:hyperlink>
      <w:r>
        <w:rPr>
          <w:rFonts w:ascii="Arial" w:hAnsi="Arial"/>
          <w:color w:val="000000" w:themeColor="text1"/>
          <w:sz w:val="20"/>
        </w:rPr>
        <w:t xml:space="preserve"> usted puede descargar el comunicado de prensa y fotos sobre el tema.</w:t>
      </w:r>
    </w:p>
    <w:p w14:paraId="70E53FDC" w14:textId="40743067" w:rsidR="0037152D" w:rsidRPr="00FA2F9D" w:rsidRDefault="0037152D" w:rsidP="00BE6630">
      <w:pPr>
        <w:keepNext/>
        <w:keepLines/>
        <w:spacing w:after="0" w:line="360" w:lineRule="auto"/>
        <w:ind w:left="-142" w:right="1701"/>
        <w:rPr>
          <w:rFonts w:ascii="Arial" w:hAnsi="Arial" w:cs="Arial"/>
          <w:color w:val="000000" w:themeColor="text1"/>
          <w:sz w:val="20"/>
        </w:rPr>
      </w:pPr>
      <w:r>
        <w:rPr>
          <w:rFonts w:ascii="Arial" w:hAnsi="Arial"/>
          <w:color w:val="000000" w:themeColor="text1"/>
          <w:sz w:val="20"/>
        </w:rPr>
        <w:t>Contacto para solicitar imágenes de alta resolución: Siria Nielsen (</w:t>
      </w:r>
      <w:hyperlink r:id="rId10">
        <w:r>
          <w:rPr>
            <w:rStyle w:val="Hyperlink"/>
            <w:rFonts w:ascii="Arial" w:hAnsi="Arial"/>
            <w:sz w:val="20"/>
          </w:rPr>
          <w:t>snielsen@emg-marcom.com</w:t>
        </w:r>
      </w:hyperlink>
      <w:r>
        <w:rPr>
          <w:rFonts w:ascii="Arial" w:hAnsi="Arial"/>
          <w:color w:val="000000" w:themeColor="text1"/>
          <w:sz w:val="20"/>
        </w:rPr>
        <w:t>, +31 164 317 036).</w:t>
      </w:r>
    </w:p>
    <w:p w14:paraId="25CFBC68" w14:textId="403EFD95" w:rsidR="00020BF1" w:rsidRDefault="00020BF1" w:rsidP="00BE6630">
      <w:pPr>
        <w:ind w:left="-142"/>
        <w:rPr>
          <w:rFonts w:ascii="Arial" w:hAnsi="Arial" w:cs="Arial"/>
          <w:color w:val="000000" w:themeColor="text1"/>
          <w:sz w:val="20"/>
        </w:rPr>
      </w:pPr>
    </w:p>
    <w:sectPr w:rsidR="00020BF1"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39F4F2" w14:textId="77777777" w:rsidR="00362152" w:rsidRDefault="00362152" w:rsidP="00784C57">
      <w:pPr>
        <w:spacing w:after="0" w:line="240" w:lineRule="auto"/>
      </w:pPr>
      <w:r>
        <w:separator/>
      </w:r>
    </w:p>
  </w:endnote>
  <w:endnote w:type="continuationSeparator" w:id="0">
    <w:p w14:paraId="4DCEA7FA" w14:textId="77777777" w:rsidR="00362152" w:rsidRDefault="00362152"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C3DA12"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2F9878" w14:textId="77777777" w:rsidR="00362152" w:rsidRDefault="00362152" w:rsidP="0046424A">
      <w:pPr>
        <w:spacing w:before="240" w:after="0" w:line="240" w:lineRule="auto"/>
      </w:pPr>
      <w:r>
        <w:separator/>
      </w:r>
    </w:p>
  </w:footnote>
  <w:footnote w:type="continuationSeparator" w:id="0">
    <w:p w14:paraId="484F11FC" w14:textId="77777777" w:rsidR="00362152" w:rsidRDefault="00362152"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027C7"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60288" behindDoc="0" locked="0" layoutInCell="1" allowOverlap="1" wp14:anchorId="0B5AC37C" wp14:editId="340A328E">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11ABB02F" w14:textId="77777777" w:rsidTr="00502615">
      <w:tc>
        <w:tcPr>
          <w:tcW w:w="6912" w:type="dxa"/>
        </w:tcPr>
        <w:p w14:paraId="4C22D8EE" w14:textId="77777777" w:rsidR="00C97AAF" w:rsidRPr="00526A4B" w:rsidRDefault="00C97AAF" w:rsidP="00697AF2">
          <w:pPr>
            <w:spacing w:after="0" w:line="360" w:lineRule="auto"/>
            <w:ind w:left="-104"/>
            <w:jc w:val="both"/>
            <w:rPr>
              <w:rFonts w:ascii="Arial" w:hAnsi="Arial" w:cs="Arial"/>
              <w:b/>
              <w:bCs/>
              <w:color w:val="365F91"/>
              <w:sz w:val="40"/>
              <w:szCs w:val="40"/>
            </w:rPr>
          </w:pPr>
          <w:r>
            <w:rPr>
              <w:rFonts w:ascii="Arial" w:hAnsi="Arial"/>
              <w:b/>
              <w:color w:val="365F91"/>
              <w:sz w:val="40"/>
            </w:rPr>
            <w:t>Comunicado de prensa</w:t>
          </w:r>
        </w:p>
        <w:p w14:paraId="6FE901EB" w14:textId="77777777" w:rsidR="00792827" w:rsidRPr="00211DFE" w:rsidRDefault="00792827" w:rsidP="00697AF2">
          <w:pPr>
            <w:spacing w:after="0" w:line="360" w:lineRule="auto"/>
            <w:ind w:left="-104"/>
            <w:jc w:val="both"/>
            <w:rPr>
              <w:rFonts w:ascii="Arial" w:hAnsi="Arial" w:cs="Arial"/>
              <w:b/>
              <w:bCs/>
              <w:sz w:val="16"/>
              <w:szCs w:val="16"/>
            </w:rPr>
          </w:pPr>
          <w:r>
            <w:rPr>
              <w:rFonts w:ascii="Arial" w:hAnsi="Arial"/>
              <w:b/>
              <w:sz w:val="16"/>
            </w:rPr>
            <w:t>Nuevos compuestos de TPE con migración controlada para el contacto con alimentos</w:t>
          </w:r>
        </w:p>
        <w:p w14:paraId="58FB7DF2" w14:textId="0A9B6D14" w:rsidR="00792827" w:rsidRPr="00211DFE" w:rsidRDefault="00792827" w:rsidP="00697AF2">
          <w:pPr>
            <w:spacing w:after="0" w:line="360" w:lineRule="auto"/>
            <w:ind w:left="-104"/>
            <w:jc w:val="both"/>
            <w:rPr>
              <w:rFonts w:ascii="Arial" w:hAnsi="Arial" w:cs="Arial"/>
              <w:b/>
              <w:bCs/>
              <w:sz w:val="16"/>
              <w:szCs w:val="16"/>
            </w:rPr>
          </w:pPr>
          <w:r>
            <w:rPr>
              <w:rFonts w:ascii="Arial" w:hAnsi="Arial"/>
              <w:b/>
              <w:sz w:val="16"/>
            </w:rPr>
            <w:t>Waldkraiburg, octubre de 2019</w:t>
          </w:r>
        </w:p>
        <w:p w14:paraId="431B8435" w14:textId="77777777" w:rsidR="00502615" w:rsidRPr="00526A4B" w:rsidRDefault="00C97AAF" w:rsidP="00697AF2">
          <w:pPr>
            <w:spacing w:after="0" w:line="360" w:lineRule="auto"/>
            <w:ind w:left="-104"/>
            <w:jc w:val="both"/>
            <w:rPr>
              <w:rFonts w:ascii="Arial" w:hAnsi="Arial" w:cs="Arial"/>
              <w:b/>
              <w:bCs/>
              <w:sz w:val="16"/>
              <w:szCs w:val="16"/>
            </w:rPr>
          </w:pPr>
          <w:r>
            <w:rPr>
              <w:rFonts w:ascii="Arial" w:hAnsi="Arial"/>
              <w:b/>
              <w:sz w:val="16"/>
            </w:rPr>
            <w:t xml:space="preserve">Página </w:t>
          </w:r>
          <w:r w:rsidR="008862A9" w:rsidRPr="00526A4B">
            <w:rPr>
              <w:rFonts w:ascii="Arial" w:hAnsi="Arial" w:cs="Arial"/>
              <w:b/>
              <w:bCs/>
              <w:sz w:val="16"/>
              <w:szCs w:val="16"/>
            </w:rPr>
            <w:fldChar w:fldCharType="begin"/>
          </w:r>
          <w:r w:rsidRPr="00526A4B">
            <w:rPr>
              <w:rFonts w:ascii="Arial" w:hAnsi="Arial" w:cs="Arial"/>
              <w:b/>
              <w:bCs/>
              <w:sz w:val="16"/>
              <w:szCs w:val="16"/>
            </w:rPr>
            <w:instrText>PAGE  \* Arabic  \* MERGEFORMAT</w:instrText>
          </w:r>
          <w:r w:rsidR="008862A9" w:rsidRPr="00526A4B">
            <w:rPr>
              <w:rFonts w:ascii="Arial" w:hAnsi="Arial" w:cs="Arial"/>
              <w:b/>
              <w:bCs/>
              <w:sz w:val="16"/>
              <w:szCs w:val="16"/>
            </w:rPr>
            <w:fldChar w:fldCharType="separate"/>
          </w:r>
          <w:r w:rsidR="00862AC9">
            <w:rPr>
              <w:rFonts w:ascii="Arial" w:hAnsi="Arial" w:cs="Arial"/>
              <w:b/>
              <w:bCs/>
              <w:noProof/>
              <w:sz w:val="16"/>
              <w:szCs w:val="16"/>
            </w:rPr>
            <w:t>5</w:t>
          </w:r>
          <w:r w:rsidR="008862A9" w:rsidRPr="00526A4B">
            <w:rPr>
              <w:rFonts w:ascii="Arial" w:hAnsi="Arial" w:cs="Arial"/>
              <w:b/>
              <w:bCs/>
              <w:sz w:val="16"/>
              <w:szCs w:val="16"/>
            </w:rPr>
            <w:fldChar w:fldCharType="end"/>
          </w:r>
          <w:r>
            <w:rPr>
              <w:rFonts w:ascii="Arial" w:hAnsi="Arial"/>
              <w:b/>
              <w:sz w:val="16"/>
            </w:rPr>
            <w:t xml:space="preserve"> de </w:t>
          </w:r>
          <w:r w:rsidR="00AE52CB">
            <w:rPr>
              <w:rFonts w:ascii="Arial" w:hAnsi="Arial" w:cs="Arial"/>
              <w:b/>
              <w:bCs/>
              <w:noProof/>
              <w:sz w:val="16"/>
              <w:szCs w:val="16"/>
            </w:rPr>
            <w:fldChar w:fldCharType="begin"/>
          </w:r>
          <w:r w:rsidR="00AE52CB">
            <w:rPr>
              <w:rFonts w:ascii="Arial" w:hAnsi="Arial" w:cs="Arial"/>
              <w:b/>
              <w:bCs/>
              <w:noProof/>
              <w:sz w:val="16"/>
              <w:szCs w:val="16"/>
            </w:rPr>
            <w:instrText>NUMPAGES  \* Arabic  \* MERGEFORMAT</w:instrText>
          </w:r>
          <w:r w:rsidR="00AE52CB">
            <w:rPr>
              <w:rFonts w:ascii="Arial" w:hAnsi="Arial" w:cs="Arial"/>
              <w:b/>
              <w:bCs/>
              <w:noProof/>
              <w:sz w:val="16"/>
              <w:szCs w:val="16"/>
            </w:rPr>
            <w:fldChar w:fldCharType="separate"/>
          </w:r>
          <w:r w:rsidR="00862AC9">
            <w:rPr>
              <w:rFonts w:ascii="Arial" w:hAnsi="Arial" w:cs="Arial"/>
              <w:b/>
              <w:bCs/>
              <w:noProof/>
              <w:sz w:val="16"/>
              <w:szCs w:val="16"/>
            </w:rPr>
            <w:t>5</w:t>
          </w:r>
          <w:r w:rsidR="00AE52CB">
            <w:rPr>
              <w:rFonts w:ascii="Arial" w:hAnsi="Arial" w:cs="Arial"/>
              <w:b/>
              <w:bCs/>
              <w:noProof/>
              <w:sz w:val="16"/>
              <w:szCs w:val="16"/>
            </w:rPr>
            <w:fldChar w:fldCharType="end"/>
          </w:r>
        </w:p>
      </w:tc>
    </w:tr>
  </w:tbl>
  <w:p w14:paraId="0292C721" w14:textId="77777777" w:rsidR="00502615" w:rsidRDefault="00502615" w:rsidP="00502615">
    <w:pPr>
      <w:pStyle w:val="Kopfzeile"/>
      <w:tabs>
        <w:tab w:val="clear" w:pos="4703"/>
        <w:tab w:val="clear" w:pos="9406"/>
      </w:tabs>
      <w:rPr>
        <w:rFonts w:ascii="Arial" w:hAnsi="Arial" w:cs="Arial"/>
        <w:sz w:val="20"/>
        <w:szCs w:val="20"/>
      </w:rPr>
    </w:pPr>
  </w:p>
  <w:p w14:paraId="53EDFE7A" w14:textId="77777777" w:rsidR="001A1A47" w:rsidRPr="00C97AAF"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66A5DE" w14:textId="77777777" w:rsidR="00502615" w:rsidRPr="00211DFE"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58240" behindDoc="0" locked="0" layoutInCell="1" allowOverlap="1" wp14:anchorId="06424882" wp14:editId="37E44B50">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33DF1F94" w14:textId="77777777" w:rsidTr="00AF662E">
      <w:tc>
        <w:tcPr>
          <w:tcW w:w="6912" w:type="dxa"/>
        </w:tcPr>
        <w:p w14:paraId="0FF5F438" w14:textId="77777777" w:rsidR="00C97AAF" w:rsidRPr="00211DFE" w:rsidRDefault="00C97AAF" w:rsidP="00697AF2">
          <w:pPr>
            <w:spacing w:after="0" w:line="360" w:lineRule="auto"/>
            <w:ind w:left="-104"/>
            <w:jc w:val="both"/>
            <w:rPr>
              <w:rFonts w:ascii="Arial" w:hAnsi="Arial" w:cs="Arial"/>
              <w:b/>
              <w:bCs/>
              <w:color w:val="365F91"/>
              <w:sz w:val="40"/>
              <w:szCs w:val="40"/>
            </w:rPr>
          </w:pPr>
          <w:r>
            <w:rPr>
              <w:rFonts w:ascii="Arial" w:hAnsi="Arial"/>
              <w:b/>
              <w:color w:val="365F91"/>
              <w:sz w:val="40"/>
            </w:rPr>
            <w:t>Comunicado de prensa</w:t>
          </w:r>
        </w:p>
        <w:p w14:paraId="69A6AF28" w14:textId="77777777" w:rsidR="00502615" w:rsidRPr="00211DFE" w:rsidRDefault="00792827" w:rsidP="00697AF2">
          <w:pPr>
            <w:spacing w:after="0" w:line="360" w:lineRule="auto"/>
            <w:ind w:left="-104"/>
            <w:jc w:val="both"/>
            <w:rPr>
              <w:rFonts w:ascii="Arial" w:hAnsi="Arial" w:cs="Arial"/>
              <w:b/>
              <w:bCs/>
              <w:sz w:val="16"/>
              <w:szCs w:val="16"/>
            </w:rPr>
          </w:pPr>
          <w:r>
            <w:rPr>
              <w:rFonts w:ascii="Arial" w:hAnsi="Arial"/>
              <w:b/>
              <w:sz w:val="16"/>
            </w:rPr>
            <w:t>Nuevos compuestos de TPE con migración controlada para el contacto con alimentos</w:t>
          </w:r>
        </w:p>
        <w:p w14:paraId="3A9A6ED1" w14:textId="62E2EF3A" w:rsidR="00502615" w:rsidRPr="00211DFE" w:rsidRDefault="00502615" w:rsidP="00697AF2">
          <w:pPr>
            <w:spacing w:after="0" w:line="360" w:lineRule="auto"/>
            <w:ind w:left="-104"/>
            <w:jc w:val="both"/>
            <w:rPr>
              <w:rFonts w:ascii="Arial" w:hAnsi="Arial" w:cs="Arial"/>
              <w:b/>
              <w:bCs/>
              <w:sz w:val="16"/>
              <w:szCs w:val="16"/>
            </w:rPr>
          </w:pPr>
          <w:r>
            <w:rPr>
              <w:rFonts w:ascii="Arial" w:hAnsi="Arial"/>
              <w:b/>
              <w:sz w:val="16"/>
            </w:rPr>
            <w:t>Waldkraiburg, octubre de 2019</w:t>
          </w:r>
        </w:p>
        <w:p w14:paraId="519A273C" w14:textId="77777777" w:rsidR="00502615" w:rsidRPr="00C97AAF" w:rsidRDefault="00C97AAF" w:rsidP="00697AF2">
          <w:pPr>
            <w:spacing w:after="0" w:line="360" w:lineRule="auto"/>
            <w:ind w:left="-104"/>
            <w:jc w:val="both"/>
            <w:rPr>
              <w:rFonts w:ascii="Arial" w:hAnsi="Arial" w:cs="Arial"/>
              <w:b/>
              <w:bCs/>
              <w:sz w:val="16"/>
              <w:szCs w:val="16"/>
            </w:rPr>
          </w:pPr>
          <w:r>
            <w:rPr>
              <w:rFonts w:ascii="Arial" w:hAnsi="Arial"/>
              <w:b/>
              <w:sz w:val="16"/>
            </w:rPr>
            <w:t xml:space="preserve">Página </w:t>
          </w:r>
          <w:r w:rsidR="008862A9" w:rsidRPr="00211DFE">
            <w:rPr>
              <w:rFonts w:ascii="Arial" w:hAnsi="Arial" w:cs="Arial"/>
              <w:b/>
              <w:bCs/>
              <w:sz w:val="16"/>
              <w:szCs w:val="16"/>
            </w:rPr>
            <w:fldChar w:fldCharType="begin"/>
          </w:r>
          <w:r w:rsidR="00502615" w:rsidRPr="00211DFE">
            <w:rPr>
              <w:rFonts w:ascii="Arial" w:hAnsi="Arial" w:cs="Arial"/>
              <w:b/>
              <w:bCs/>
              <w:sz w:val="16"/>
              <w:szCs w:val="16"/>
            </w:rPr>
            <w:instrText>PAGE  \* Arabic  \* MERGEFORMAT</w:instrText>
          </w:r>
          <w:r w:rsidR="008862A9" w:rsidRPr="00211DFE">
            <w:rPr>
              <w:rFonts w:ascii="Arial" w:hAnsi="Arial" w:cs="Arial"/>
              <w:b/>
              <w:bCs/>
              <w:sz w:val="16"/>
              <w:szCs w:val="16"/>
            </w:rPr>
            <w:fldChar w:fldCharType="separate"/>
          </w:r>
          <w:r w:rsidR="00862AC9">
            <w:rPr>
              <w:rFonts w:ascii="Arial" w:hAnsi="Arial" w:cs="Arial"/>
              <w:b/>
              <w:bCs/>
              <w:noProof/>
              <w:sz w:val="16"/>
              <w:szCs w:val="16"/>
            </w:rPr>
            <w:t>1</w:t>
          </w:r>
          <w:r w:rsidR="008862A9" w:rsidRPr="00211DFE">
            <w:rPr>
              <w:rFonts w:ascii="Arial" w:hAnsi="Arial" w:cs="Arial"/>
              <w:b/>
              <w:bCs/>
              <w:sz w:val="16"/>
              <w:szCs w:val="16"/>
            </w:rPr>
            <w:fldChar w:fldCharType="end"/>
          </w:r>
          <w:r>
            <w:rPr>
              <w:rFonts w:ascii="Arial" w:hAnsi="Arial"/>
              <w:b/>
              <w:sz w:val="16"/>
            </w:rPr>
            <w:t xml:space="preserve"> de </w:t>
          </w:r>
          <w:r w:rsidR="00AE52CB">
            <w:rPr>
              <w:rFonts w:ascii="Arial" w:hAnsi="Arial" w:cs="Arial"/>
              <w:b/>
              <w:bCs/>
              <w:noProof/>
              <w:sz w:val="16"/>
              <w:szCs w:val="16"/>
            </w:rPr>
            <w:fldChar w:fldCharType="begin"/>
          </w:r>
          <w:r w:rsidR="00AE52CB">
            <w:rPr>
              <w:rFonts w:ascii="Arial" w:hAnsi="Arial" w:cs="Arial"/>
              <w:b/>
              <w:bCs/>
              <w:noProof/>
              <w:sz w:val="16"/>
              <w:szCs w:val="16"/>
            </w:rPr>
            <w:instrText>NUMPAGES  \* Arabic  \* MERGEFORMAT</w:instrText>
          </w:r>
          <w:r w:rsidR="00AE52CB">
            <w:rPr>
              <w:rFonts w:ascii="Arial" w:hAnsi="Arial" w:cs="Arial"/>
              <w:b/>
              <w:bCs/>
              <w:noProof/>
              <w:sz w:val="16"/>
              <w:szCs w:val="16"/>
            </w:rPr>
            <w:fldChar w:fldCharType="separate"/>
          </w:r>
          <w:r w:rsidR="00862AC9">
            <w:rPr>
              <w:rFonts w:ascii="Arial" w:hAnsi="Arial" w:cs="Arial"/>
              <w:b/>
              <w:bCs/>
              <w:noProof/>
              <w:sz w:val="16"/>
              <w:szCs w:val="16"/>
            </w:rPr>
            <w:t>5</w:t>
          </w:r>
          <w:r w:rsidR="00AE52CB">
            <w:rPr>
              <w:rFonts w:ascii="Arial" w:hAnsi="Arial" w:cs="Arial"/>
              <w:b/>
              <w:bCs/>
              <w:noProof/>
              <w:sz w:val="16"/>
              <w:szCs w:val="16"/>
            </w:rPr>
            <w:fldChar w:fldCharType="end"/>
          </w:r>
        </w:p>
      </w:tc>
      <w:tc>
        <w:tcPr>
          <w:tcW w:w="2977" w:type="dxa"/>
        </w:tcPr>
        <w:p w14:paraId="21E00470" w14:textId="77777777" w:rsidR="00502615" w:rsidRPr="000C2E9B" w:rsidRDefault="00502615" w:rsidP="00502615">
          <w:pPr>
            <w:pStyle w:val="Kopfzeile"/>
            <w:tabs>
              <w:tab w:val="clear" w:pos="4703"/>
              <w:tab w:val="clear" w:pos="9406"/>
            </w:tabs>
            <w:rPr>
              <w:rFonts w:ascii="Arial" w:hAnsi="Arial" w:cs="Arial"/>
              <w:sz w:val="16"/>
              <w:szCs w:val="16"/>
              <w:lang w:val="de-DE"/>
            </w:rPr>
          </w:pPr>
          <w:r w:rsidRPr="000C2E9B">
            <w:rPr>
              <w:rFonts w:ascii="Arial" w:hAnsi="Arial"/>
              <w:sz w:val="16"/>
              <w:lang w:val="de-DE"/>
            </w:rPr>
            <w:t>KRAIBURG TPE GmbH &amp; Co. KG</w:t>
          </w:r>
        </w:p>
        <w:p w14:paraId="2A16F5C9" w14:textId="77777777" w:rsidR="00502615" w:rsidRPr="000C2E9B" w:rsidRDefault="00502615" w:rsidP="00502615">
          <w:pPr>
            <w:pStyle w:val="Kopfzeile"/>
            <w:tabs>
              <w:tab w:val="clear" w:pos="4703"/>
              <w:tab w:val="clear" w:pos="9406"/>
            </w:tabs>
            <w:rPr>
              <w:rFonts w:ascii="Arial" w:hAnsi="Arial" w:cs="Arial"/>
              <w:sz w:val="16"/>
              <w:szCs w:val="16"/>
              <w:lang w:val="de-DE"/>
            </w:rPr>
          </w:pPr>
          <w:r w:rsidRPr="000C2E9B">
            <w:rPr>
              <w:rFonts w:ascii="Arial" w:hAnsi="Arial"/>
              <w:sz w:val="16"/>
              <w:lang w:val="de-DE"/>
            </w:rPr>
            <w:t>Friedrich-Schmidt-Strasse 2</w:t>
          </w:r>
        </w:p>
        <w:p w14:paraId="4DDFE33B" w14:textId="77777777" w:rsidR="00502615" w:rsidRPr="00BE6630" w:rsidRDefault="00502615" w:rsidP="00502615">
          <w:pPr>
            <w:pStyle w:val="Kopfzeile"/>
            <w:tabs>
              <w:tab w:val="clear" w:pos="4703"/>
              <w:tab w:val="clear" w:pos="9406"/>
            </w:tabs>
            <w:rPr>
              <w:rFonts w:ascii="Arial" w:hAnsi="Arial" w:cs="Arial"/>
              <w:sz w:val="16"/>
              <w:szCs w:val="16"/>
            </w:rPr>
          </w:pPr>
          <w:r w:rsidRPr="00BE6630">
            <w:rPr>
              <w:rFonts w:ascii="Arial" w:hAnsi="Arial"/>
              <w:sz w:val="16"/>
            </w:rPr>
            <w:t>84478 Waldkraiburg</w:t>
          </w:r>
        </w:p>
        <w:p w14:paraId="211D25A7" w14:textId="77777777" w:rsidR="00502615" w:rsidRPr="00BE6630" w:rsidRDefault="00FB6011" w:rsidP="00502615">
          <w:pPr>
            <w:pStyle w:val="Kopfzeile"/>
            <w:tabs>
              <w:tab w:val="clear" w:pos="4703"/>
              <w:tab w:val="clear" w:pos="9406"/>
            </w:tabs>
            <w:rPr>
              <w:rFonts w:ascii="Arial" w:hAnsi="Arial" w:cs="Arial"/>
              <w:sz w:val="16"/>
              <w:szCs w:val="16"/>
            </w:rPr>
          </w:pPr>
          <w:r w:rsidRPr="00BE6630">
            <w:rPr>
              <w:rFonts w:ascii="Arial" w:hAnsi="Arial"/>
              <w:sz w:val="16"/>
            </w:rPr>
            <w:t>Alemania</w:t>
          </w:r>
        </w:p>
        <w:p w14:paraId="763A3BA0" w14:textId="77777777" w:rsidR="00502615" w:rsidRPr="00BE6630" w:rsidRDefault="00502615" w:rsidP="00502615">
          <w:pPr>
            <w:pStyle w:val="Kopfzeile"/>
            <w:tabs>
              <w:tab w:val="clear" w:pos="4703"/>
              <w:tab w:val="clear" w:pos="9406"/>
            </w:tabs>
            <w:rPr>
              <w:rFonts w:ascii="Arial" w:hAnsi="Arial" w:cs="Arial"/>
              <w:sz w:val="16"/>
              <w:szCs w:val="16"/>
            </w:rPr>
          </w:pPr>
        </w:p>
        <w:p w14:paraId="330E5FAA" w14:textId="77777777" w:rsidR="00C97AAF" w:rsidRPr="00BE6630" w:rsidRDefault="00C97AAF" w:rsidP="00C97AAF">
          <w:pPr>
            <w:pStyle w:val="Kopfzeile"/>
            <w:tabs>
              <w:tab w:val="clear" w:pos="4703"/>
              <w:tab w:val="clear" w:pos="9406"/>
            </w:tabs>
            <w:rPr>
              <w:rFonts w:ascii="Arial" w:hAnsi="Arial" w:cs="Arial"/>
              <w:sz w:val="16"/>
              <w:szCs w:val="16"/>
            </w:rPr>
          </w:pPr>
          <w:r w:rsidRPr="00BE6630">
            <w:rPr>
              <w:rFonts w:ascii="Arial" w:hAnsi="Arial"/>
              <w:sz w:val="16"/>
            </w:rPr>
            <w:t>Teléfono +49 8638 9810-0</w:t>
          </w:r>
        </w:p>
        <w:p w14:paraId="4978BE05"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rPr>
            <w:t>Fax +49 8638 9810-310</w:t>
          </w:r>
        </w:p>
        <w:p w14:paraId="381EA7AC" w14:textId="77777777" w:rsidR="00502615" w:rsidRPr="00C97AAF" w:rsidRDefault="00502615" w:rsidP="00502615">
          <w:pPr>
            <w:pStyle w:val="Kopfzeile"/>
            <w:tabs>
              <w:tab w:val="clear" w:pos="4703"/>
              <w:tab w:val="clear" w:pos="9406"/>
            </w:tabs>
            <w:rPr>
              <w:rFonts w:ascii="Arial" w:hAnsi="Arial" w:cs="Arial"/>
              <w:sz w:val="16"/>
              <w:szCs w:val="16"/>
            </w:rPr>
          </w:pPr>
        </w:p>
        <w:p w14:paraId="0B1353DE"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7F853214" w14:textId="77777777" w:rsidR="00502615" w:rsidRPr="00C97AAF" w:rsidRDefault="00502615" w:rsidP="00C0054B">
          <w:pPr>
            <w:pStyle w:val="Kopfzeile"/>
            <w:tabs>
              <w:tab w:val="clear" w:pos="4703"/>
              <w:tab w:val="clear" w:pos="9406"/>
            </w:tabs>
            <w:rPr>
              <w:sz w:val="20"/>
            </w:rPr>
          </w:pPr>
          <w:r>
            <w:rPr>
              <w:rFonts w:ascii="Arial" w:hAnsi="Arial"/>
              <w:sz w:val="16"/>
            </w:rPr>
            <w:t>www.kraiburg-tpe.com</w:t>
          </w:r>
        </w:p>
      </w:tc>
    </w:tr>
  </w:tbl>
  <w:p w14:paraId="11CB436A" w14:textId="41D5BECA" w:rsidR="00F125F3" w:rsidRPr="00211DFE" w:rsidRDefault="00BB13F5" w:rsidP="00C0054B">
    <w:pPr>
      <w:pStyle w:val="Kopfzeile"/>
      <w:tabs>
        <w:tab w:val="clear" w:pos="4703"/>
        <w:tab w:val="clear" w:pos="9406"/>
      </w:tabs>
      <w:rPr>
        <w:rFonts w:ascii="Arial" w:hAnsi="Arial" w:cs="Arial"/>
        <w:sz w:val="20"/>
        <w:szCs w:val="20"/>
      </w:rPr>
    </w:pPr>
    <w:r>
      <w:rPr>
        <w:rFonts w:ascii="Arial" w:hAnsi="Arial" w:cs="Arial"/>
        <w:b/>
        <w:noProof/>
        <w:sz w:val="24"/>
        <w:szCs w:val="24"/>
        <w:lang w:val="de-DE" w:eastAsia="de-DE" w:bidi="ar-SA"/>
      </w:rPr>
      <mc:AlternateContent>
        <mc:Choice Requires="wps">
          <w:drawing>
            <wp:anchor distT="0" distB="0" distL="114300" distR="114300" simplePos="0" relativeHeight="251662336" behindDoc="0" locked="0" layoutInCell="1" allowOverlap="1" wp14:anchorId="4C2A1CB8" wp14:editId="7EEF6A80">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A1A390" w14:textId="77777777" w:rsidR="006A7575" w:rsidRPr="00542DF1" w:rsidRDefault="006A7575" w:rsidP="006A7575">
                          <w:pPr>
                            <w:pStyle w:val="Kopfzeile"/>
                            <w:rPr>
                              <w:rFonts w:ascii="Arial" w:hAnsi="Arial" w:cs="Arial"/>
                              <w:b/>
                              <w:sz w:val="16"/>
                              <w:szCs w:val="16"/>
                            </w:rPr>
                          </w:pPr>
                          <w:r>
                            <w:rPr>
                              <w:rFonts w:ascii="Arial" w:hAnsi="Arial"/>
                              <w:b/>
                              <w:sz w:val="16"/>
                            </w:rPr>
                            <w:t>Contacto de prensa</w:t>
                          </w:r>
                        </w:p>
                        <w:p w14:paraId="710CAFDD" w14:textId="77777777" w:rsidR="006A7575" w:rsidRPr="00542DF1" w:rsidRDefault="006A7575" w:rsidP="006A7575">
                          <w:pPr>
                            <w:pStyle w:val="Textkrper-Zeileneinzug"/>
                            <w:ind w:left="0"/>
                            <w:rPr>
                              <w:bCs/>
                              <w:sz w:val="16"/>
                              <w:szCs w:val="16"/>
                            </w:rPr>
                          </w:pPr>
                        </w:p>
                        <w:p w14:paraId="0EC3A859" w14:textId="77777777" w:rsidR="006A7575" w:rsidRPr="00542DF1" w:rsidRDefault="006A7575" w:rsidP="006A7575">
                          <w:pPr>
                            <w:pStyle w:val="Textkrper-Zeileneinzug"/>
                            <w:ind w:left="0"/>
                            <w:rPr>
                              <w:i w:val="0"/>
                              <w:sz w:val="16"/>
                              <w:szCs w:val="16"/>
                            </w:rPr>
                          </w:pPr>
                          <w:r>
                            <w:rPr>
                              <w:i w:val="0"/>
                              <w:sz w:val="16"/>
                            </w:rPr>
                            <w:t>Simone Hammerl</w:t>
                          </w:r>
                        </w:p>
                        <w:p w14:paraId="031E29F0" w14:textId="7C6D0FEF" w:rsidR="006A7575" w:rsidRPr="00542DF1" w:rsidRDefault="00B144B8" w:rsidP="006A7575">
                          <w:pPr>
                            <w:pStyle w:val="Textkrper-Zeileneinzug"/>
                            <w:ind w:left="0"/>
                            <w:rPr>
                              <w:i w:val="0"/>
                              <w:sz w:val="16"/>
                              <w:szCs w:val="16"/>
                            </w:rPr>
                          </w:pPr>
                          <w:r>
                            <w:rPr>
                              <w:i w:val="0"/>
                              <w:sz w:val="16"/>
                            </w:rPr>
                            <w:t>Gerente de Comunicaciones Corporativas</w:t>
                          </w:r>
                        </w:p>
                        <w:p w14:paraId="373B9A3B" w14:textId="77777777" w:rsidR="006A7575" w:rsidRPr="000C2E9B" w:rsidRDefault="00211DFE" w:rsidP="006A7575">
                          <w:pPr>
                            <w:pStyle w:val="Textkrper-Zeileneinzug"/>
                            <w:ind w:left="0"/>
                            <w:rPr>
                              <w:i w:val="0"/>
                              <w:sz w:val="16"/>
                              <w:szCs w:val="16"/>
                              <w:lang w:val="de-DE"/>
                            </w:rPr>
                          </w:pPr>
                          <w:r w:rsidRPr="000C2E9B">
                            <w:rPr>
                              <w:i w:val="0"/>
                              <w:sz w:val="16"/>
                              <w:lang w:val="de-DE"/>
                            </w:rPr>
                            <w:t>Tel. +49 8638 9810 568</w:t>
                          </w:r>
                        </w:p>
                        <w:p w14:paraId="04988C33" w14:textId="77777777" w:rsidR="006A7575" w:rsidRPr="000C2E9B" w:rsidRDefault="002421B9" w:rsidP="006A7575">
                          <w:pPr>
                            <w:pStyle w:val="Textkrper-Zeileneinzug"/>
                            <w:ind w:left="0"/>
                            <w:rPr>
                              <w:rStyle w:val="Hyperlink"/>
                              <w:i w:val="0"/>
                              <w:iCs w:val="0"/>
                              <w:sz w:val="16"/>
                              <w:lang w:val="de-DE"/>
                            </w:rPr>
                          </w:pPr>
                          <w:hyperlink r:id="rId2">
                            <w:r w:rsidR="00A06D76" w:rsidRPr="000C2E9B">
                              <w:rPr>
                                <w:rStyle w:val="Hyperlink"/>
                                <w:i w:val="0"/>
                                <w:sz w:val="16"/>
                                <w:lang w:val="de-DE"/>
                              </w:rPr>
                              <w:t>simone.hammerl@kraiburg-tpe.com</w:t>
                            </w:r>
                          </w:hyperlink>
                        </w:p>
                        <w:p w14:paraId="6B4744EF" w14:textId="77777777" w:rsidR="006A7575" w:rsidRPr="000C2E9B" w:rsidRDefault="006A7575" w:rsidP="006A7575">
                          <w:pPr>
                            <w:pStyle w:val="Textkrper-Zeileneinzug"/>
                            <w:ind w:left="0"/>
                            <w:rPr>
                              <w:bCs/>
                              <w:sz w:val="16"/>
                              <w:szCs w:val="16"/>
                              <w:lang w:val="de-DE"/>
                            </w:rPr>
                          </w:pPr>
                        </w:p>
                        <w:p w14:paraId="282C7ECF" w14:textId="77777777" w:rsidR="006A7575" w:rsidRPr="00542DF1"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4E0999F3" w14:textId="77777777" w:rsidR="006A7575" w:rsidRPr="00542DF1" w:rsidRDefault="006A7575" w:rsidP="006A7575">
                          <w:pPr>
                            <w:pStyle w:val="Kopfzeile"/>
                            <w:spacing w:line="360" w:lineRule="auto"/>
                            <w:rPr>
                              <w:rFonts w:ascii="Arial" w:hAnsi="Arial" w:cs="Arial"/>
                              <w:sz w:val="16"/>
                              <w:szCs w:val="16"/>
                            </w:rPr>
                          </w:pPr>
                          <w:r>
                            <w:rPr>
                              <w:rFonts w:ascii="Arial" w:hAnsi="Arial"/>
                              <w:sz w:val="16"/>
                            </w:rPr>
                            <w:t>Bridget Ngang</w:t>
                          </w:r>
                        </w:p>
                        <w:p w14:paraId="6163D571" w14:textId="77777777" w:rsidR="006A7575" w:rsidRPr="00AE52CB"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4E004BE8" w14:textId="77777777" w:rsidR="006A7575" w:rsidRPr="00542DF1" w:rsidRDefault="00211DFE" w:rsidP="006A7575">
                          <w:pPr>
                            <w:pStyle w:val="Kopfzeile"/>
                            <w:spacing w:line="360" w:lineRule="auto"/>
                            <w:rPr>
                              <w:rFonts w:ascii="Arial" w:hAnsi="Arial" w:cs="Arial"/>
                              <w:sz w:val="16"/>
                              <w:szCs w:val="16"/>
                            </w:rPr>
                          </w:pPr>
                          <w:r>
                            <w:rPr>
                              <w:rFonts w:ascii="Arial" w:hAnsi="Arial"/>
                              <w:sz w:val="16"/>
                            </w:rPr>
                            <w:t>Tel. +603 9545 6301</w:t>
                          </w:r>
                        </w:p>
                        <w:p w14:paraId="7C6CE6C8" w14:textId="77777777" w:rsidR="006A7575" w:rsidRPr="00542DF1" w:rsidRDefault="002421B9" w:rsidP="006A7575">
                          <w:pPr>
                            <w:pStyle w:val="Kopfzeile"/>
                            <w:spacing w:line="360" w:lineRule="auto"/>
                            <w:rPr>
                              <w:rFonts w:ascii="Arial" w:hAnsi="Arial" w:cs="Arial"/>
                              <w:sz w:val="16"/>
                              <w:szCs w:val="16"/>
                            </w:rPr>
                          </w:pPr>
                          <w:hyperlink r:id="rId3">
                            <w:r w:rsidR="00A06D76">
                              <w:rPr>
                                <w:rStyle w:val="Hyperlink"/>
                                <w:rFonts w:ascii="Arial" w:hAnsi="Arial"/>
                                <w:sz w:val="16"/>
                              </w:rPr>
                              <w:t>bridget.ngang@kraiburg-tpe.com</w:t>
                            </w:r>
                          </w:hyperlink>
                        </w:p>
                        <w:p w14:paraId="78DE8F3F" w14:textId="77777777" w:rsidR="006A7575" w:rsidRPr="00542DF1" w:rsidRDefault="006A7575" w:rsidP="006A7575">
                          <w:pPr>
                            <w:pStyle w:val="Textkrper-Zeileneinzug"/>
                            <w:ind w:left="0"/>
                            <w:rPr>
                              <w:bCs/>
                              <w:sz w:val="16"/>
                              <w:szCs w:val="16"/>
                            </w:rPr>
                          </w:pPr>
                        </w:p>
                        <w:p w14:paraId="0D2A6930" w14:textId="77777777" w:rsidR="006A7575" w:rsidRPr="00542DF1" w:rsidRDefault="006A7575" w:rsidP="006A7575">
                          <w:pPr>
                            <w:pStyle w:val="Textkrper-Zeileneinzug"/>
                            <w:ind w:left="0"/>
                            <w:rPr>
                              <w:rStyle w:val="Hyperlink"/>
                              <w:b/>
                              <w:i w:val="0"/>
                              <w:sz w:val="16"/>
                            </w:rPr>
                          </w:pPr>
                          <w:r>
                            <w:rPr>
                              <w:b/>
                              <w:i w:val="0"/>
                              <w:sz w:val="16"/>
                            </w:rPr>
                            <w:t>Agencia de comunicación</w:t>
                          </w:r>
                        </w:p>
                        <w:p w14:paraId="2F120F4F" w14:textId="77777777" w:rsidR="006A7575" w:rsidRPr="00BE6630" w:rsidRDefault="006A7575" w:rsidP="006A7575">
                          <w:pPr>
                            <w:spacing w:after="0" w:line="360" w:lineRule="auto"/>
                            <w:rPr>
                              <w:rFonts w:ascii="Arial" w:hAnsi="Arial" w:cs="Arial"/>
                              <w:sz w:val="16"/>
                              <w:lang w:val="de-DE"/>
                            </w:rPr>
                          </w:pPr>
                          <w:r w:rsidRPr="00BE6630">
                            <w:rPr>
                              <w:rFonts w:ascii="Arial" w:hAnsi="Arial"/>
                              <w:i/>
                              <w:sz w:val="16"/>
                              <w:lang w:val="de-DE"/>
                            </w:rPr>
                            <w:t>EMG</w:t>
                          </w:r>
                        </w:p>
                        <w:p w14:paraId="62E21E5E" w14:textId="77777777" w:rsidR="006A7575" w:rsidRPr="00BE6630" w:rsidRDefault="006A7575" w:rsidP="006A7575">
                          <w:pPr>
                            <w:spacing w:after="0" w:line="360" w:lineRule="auto"/>
                            <w:rPr>
                              <w:rFonts w:ascii="Arial" w:hAnsi="Arial" w:cs="Arial"/>
                              <w:sz w:val="16"/>
                              <w:lang w:val="de-DE"/>
                            </w:rPr>
                          </w:pPr>
                          <w:r w:rsidRPr="00BE6630">
                            <w:rPr>
                              <w:rFonts w:ascii="Arial" w:hAnsi="Arial"/>
                              <w:sz w:val="16"/>
                              <w:lang w:val="de-DE"/>
                            </w:rPr>
                            <w:t>Siria Nielsen</w:t>
                          </w:r>
                        </w:p>
                        <w:p w14:paraId="17B3DFBB" w14:textId="77777777" w:rsidR="006A7575" w:rsidRPr="00BE6630" w:rsidRDefault="00211DFE" w:rsidP="006A7575">
                          <w:pPr>
                            <w:spacing w:after="0" w:line="360" w:lineRule="auto"/>
                            <w:rPr>
                              <w:rFonts w:ascii="Arial" w:hAnsi="Arial" w:cs="Arial"/>
                              <w:sz w:val="16"/>
                              <w:lang w:val="de-DE"/>
                            </w:rPr>
                          </w:pPr>
                          <w:r w:rsidRPr="00BE6630">
                            <w:rPr>
                              <w:rFonts w:ascii="Arial" w:hAnsi="Arial"/>
                              <w:sz w:val="16"/>
                              <w:lang w:val="de-DE"/>
                            </w:rPr>
                            <w:t>Tel. +31 164 317 036</w:t>
                          </w:r>
                        </w:p>
                        <w:p w14:paraId="6A9ACBC4" w14:textId="77777777" w:rsidR="0037152D" w:rsidRPr="00BE6630" w:rsidRDefault="002421B9" w:rsidP="006A7575">
                          <w:pPr>
                            <w:spacing w:after="0" w:line="360" w:lineRule="auto"/>
                            <w:rPr>
                              <w:rFonts w:ascii="Arial" w:hAnsi="Arial" w:cs="Arial"/>
                              <w:sz w:val="16"/>
                              <w:szCs w:val="16"/>
                              <w:lang w:val="de-DE"/>
                            </w:rPr>
                          </w:pPr>
                          <w:hyperlink r:id="rId4">
                            <w:r w:rsidR="00A06D76" w:rsidRPr="00BE6630">
                              <w:rPr>
                                <w:rStyle w:val="Hyperlink"/>
                                <w:rFonts w:ascii="Arial" w:hAnsi="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4C2A1CB8"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41A1A390" w14:textId="77777777" w:rsidR="006A7575" w:rsidRPr="00542DF1" w:rsidRDefault="006A7575" w:rsidP="006A7575">
                    <w:pPr>
                      <w:pStyle w:val="Kopfzeile"/>
                      <w:rPr>
                        <w:rFonts w:ascii="Arial" w:hAnsi="Arial" w:cs="Arial"/>
                        <w:b/>
                        <w:sz w:val="16"/>
                        <w:szCs w:val="16"/>
                      </w:rPr>
                    </w:pPr>
                    <w:r>
                      <w:rPr>
                        <w:rFonts w:ascii="Arial" w:hAnsi="Arial"/>
                        <w:b/>
                        <w:sz w:val="16"/>
                      </w:rPr>
                      <w:t>Contacto de prensa</w:t>
                    </w:r>
                  </w:p>
                  <w:p w14:paraId="710CAFDD" w14:textId="77777777" w:rsidR="006A7575" w:rsidRPr="00542DF1" w:rsidRDefault="006A7575" w:rsidP="006A7575">
                    <w:pPr>
                      <w:pStyle w:val="Textkrper-Zeileneinzug"/>
                      <w:ind w:left="0"/>
                      <w:rPr>
                        <w:bCs/>
                        <w:sz w:val="16"/>
                        <w:szCs w:val="16"/>
                      </w:rPr>
                    </w:pPr>
                  </w:p>
                  <w:p w14:paraId="0EC3A859" w14:textId="77777777" w:rsidR="006A7575" w:rsidRPr="00542DF1" w:rsidRDefault="006A7575" w:rsidP="006A7575">
                    <w:pPr>
                      <w:pStyle w:val="Textkrper-Zeileneinzug"/>
                      <w:ind w:left="0"/>
                      <w:rPr>
                        <w:i w:val="0"/>
                        <w:sz w:val="16"/>
                        <w:szCs w:val="16"/>
                      </w:rPr>
                    </w:pPr>
                    <w:r>
                      <w:rPr>
                        <w:i w:val="0"/>
                        <w:sz w:val="16"/>
                      </w:rPr>
                      <w:t>Simone Hammerl</w:t>
                    </w:r>
                  </w:p>
                  <w:p w14:paraId="031E29F0" w14:textId="7C6D0FEF" w:rsidR="006A7575" w:rsidRPr="00542DF1" w:rsidRDefault="00B144B8" w:rsidP="006A7575">
                    <w:pPr>
                      <w:pStyle w:val="Textkrper-Zeileneinzug"/>
                      <w:ind w:left="0"/>
                      <w:rPr>
                        <w:i w:val="0"/>
                        <w:sz w:val="16"/>
                        <w:szCs w:val="16"/>
                      </w:rPr>
                    </w:pPr>
                    <w:r>
                      <w:rPr>
                        <w:i w:val="0"/>
                        <w:sz w:val="16"/>
                      </w:rPr>
                      <w:t>Gerente de Comunicaciones Corporativas</w:t>
                    </w:r>
                  </w:p>
                  <w:p w14:paraId="373B9A3B" w14:textId="77777777" w:rsidR="006A7575" w:rsidRPr="000C2E9B" w:rsidRDefault="00211DFE" w:rsidP="006A7575">
                    <w:pPr>
                      <w:pStyle w:val="Textkrper-Zeileneinzug"/>
                      <w:ind w:left="0"/>
                      <w:rPr>
                        <w:i w:val="0"/>
                        <w:sz w:val="16"/>
                        <w:szCs w:val="16"/>
                        <w:lang w:val="de-DE"/>
                      </w:rPr>
                    </w:pPr>
                    <w:r w:rsidRPr="000C2E9B">
                      <w:rPr>
                        <w:i w:val="0"/>
                        <w:sz w:val="16"/>
                        <w:lang w:val="de-DE"/>
                      </w:rPr>
                      <w:t>Tel. +49 8638 9810 568</w:t>
                    </w:r>
                  </w:p>
                  <w:p w14:paraId="04988C33" w14:textId="77777777" w:rsidR="006A7575" w:rsidRPr="000C2E9B" w:rsidRDefault="002421B9" w:rsidP="006A7575">
                    <w:pPr>
                      <w:pStyle w:val="Textkrper-Zeileneinzug"/>
                      <w:ind w:left="0"/>
                      <w:rPr>
                        <w:rStyle w:val="Hyperlink"/>
                        <w:i w:val="0"/>
                        <w:iCs w:val="0"/>
                        <w:sz w:val="16"/>
                        <w:lang w:val="de-DE"/>
                      </w:rPr>
                    </w:pPr>
                    <w:hyperlink r:id="rId5">
                      <w:r w:rsidR="00A06D76" w:rsidRPr="000C2E9B">
                        <w:rPr>
                          <w:rStyle w:val="Hyperlink"/>
                          <w:i w:val="0"/>
                          <w:sz w:val="16"/>
                          <w:lang w:val="de-DE"/>
                        </w:rPr>
                        <w:t>simone.hammerl@kraiburg-tpe.com</w:t>
                      </w:r>
                    </w:hyperlink>
                  </w:p>
                  <w:p w14:paraId="6B4744EF" w14:textId="77777777" w:rsidR="006A7575" w:rsidRPr="000C2E9B" w:rsidRDefault="006A7575" w:rsidP="006A7575">
                    <w:pPr>
                      <w:pStyle w:val="Textkrper-Zeileneinzug"/>
                      <w:ind w:left="0"/>
                      <w:rPr>
                        <w:bCs/>
                        <w:sz w:val="16"/>
                        <w:szCs w:val="16"/>
                        <w:lang w:val="de-DE"/>
                      </w:rPr>
                    </w:pPr>
                  </w:p>
                  <w:p w14:paraId="282C7ECF" w14:textId="77777777" w:rsidR="006A7575" w:rsidRPr="00542DF1"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4E0999F3" w14:textId="77777777" w:rsidR="006A7575" w:rsidRPr="00542DF1" w:rsidRDefault="006A7575" w:rsidP="006A7575">
                    <w:pPr>
                      <w:pStyle w:val="Kopfzeile"/>
                      <w:spacing w:line="360" w:lineRule="auto"/>
                      <w:rPr>
                        <w:rFonts w:ascii="Arial" w:hAnsi="Arial" w:cs="Arial"/>
                        <w:sz w:val="16"/>
                        <w:szCs w:val="16"/>
                      </w:rPr>
                    </w:pPr>
                    <w:r>
                      <w:rPr>
                        <w:rFonts w:ascii="Arial" w:hAnsi="Arial"/>
                        <w:sz w:val="16"/>
                      </w:rPr>
                      <w:t>Bridget Ngang</w:t>
                    </w:r>
                  </w:p>
                  <w:p w14:paraId="6163D571" w14:textId="77777777" w:rsidR="006A7575" w:rsidRPr="00AE52CB"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4E004BE8" w14:textId="77777777" w:rsidR="006A7575" w:rsidRPr="00542DF1" w:rsidRDefault="00211DFE" w:rsidP="006A7575">
                    <w:pPr>
                      <w:pStyle w:val="Kopfzeile"/>
                      <w:spacing w:line="360" w:lineRule="auto"/>
                      <w:rPr>
                        <w:rFonts w:ascii="Arial" w:hAnsi="Arial" w:cs="Arial"/>
                        <w:sz w:val="16"/>
                        <w:szCs w:val="16"/>
                      </w:rPr>
                    </w:pPr>
                    <w:r>
                      <w:rPr>
                        <w:rFonts w:ascii="Arial" w:hAnsi="Arial"/>
                        <w:sz w:val="16"/>
                      </w:rPr>
                      <w:t>Tel. +603 9545 6301</w:t>
                    </w:r>
                  </w:p>
                  <w:p w14:paraId="7C6CE6C8" w14:textId="77777777" w:rsidR="006A7575" w:rsidRPr="00542DF1" w:rsidRDefault="002421B9" w:rsidP="006A7575">
                    <w:pPr>
                      <w:pStyle w:val="Kopfzeile"/>
                      <w:spacing w:line="360" w:lineRule="auto"/>
                      <w:rPr>
                        <w:rFonts w:ascii="Arial" w:hAnsi="Arial" w:cs="Arial"/>
                        <w:sz w:val="16"/>
                        <w:szCs w:val="16"/>
                      </w:rPr>
                    </w:pPr>
                    <w:hyperlink r:id="rId6">
                      <w:r w:rsidR="00A06D76">
                        <w:rPr>
                          <w:rStyle w:val="Hyperlink"/>
                          <w:rFonts w:ascii="Arial" w:hAnsi="Arial"/>
                          <w:sz w:val="16"/>
                        </w:rPr>
                        <w:t>bridget.ngang@kraiburg-tpe.com</w:t>
                      </w:r>
                    </w:hyperlink>
                  </w:p>
                  <w:p w14:paraId="78DE8F3F" w14:textId="77777777" w:rsidR="006A7575" w:rsidRPr="00542DF1" w:rsidRDefault="006A7575" w:rsidP="006A7575">
                    <w:pPr>
                      <w:pStyle w:val="Textkrper-Zeileneinzug"/>
                      <w:ind w:left="0"/>
                      <w:rPr>
                        <w:bCs/>
                        <w:sz w:val="16"/>
                        <w:szCs w:val="16"/>
                      </w:rPr>
                    </w:pPr>
                  </w:p>
                  <w:p w14:paraId="0D2A6930" w14:textId="77777777" w:rsidR="006A7575" w:rsidRPr="00542DF1" w:rsidRDefault="006A7575" w:rsidP="006A7575">
                    <w:pPr>
                      <w:pStyle w:val="Textkrper-Zeileneinzug"/>
                      <w:ind w:left="0"/>
                      <w:rPr>
                        <w:rStyle w:val="Hyperlink"/>
                        <w:b/>
                        <w:i w:val="0"/>
                        <w:sz w:val="16"/>
                      </w:rPr>
                    </w:pPr>
                    <w:r>
                      <w:rPr>
                        <w:b/>
                        <w:i w:val="0"/>
                        <w:sz w:val="16"/>
                      </w:rPr>
                      <w:t>Agencia de comunicación</w:t>
                    </w:r>
                  </w:p>
                  <w:p w14:paraId="2F120F4F" w14:textId="77777777" w:rsidR="006A7575" w:rsidRPr="00BE6630" w:rsidRDefault="006A7575" w:rsidP="006A7575">
                    <w:pPr>
                      <w:spacing w:after="0" w:line="360" w:lineRule="auto"/>
                      <w:rPr>
                        <w:rFonts w:ascii="Arial" w:hAnsi="Arial" w:cs="Arial"/>
                        <w:sz w:val="16"/>
                        <w:lang w:val="de-DE"/>
                      </w:rPr>
                    </w:pPr>
                    <w:r w:rsidRPr="00BE6630">
                      <w:rPr>
                        <w:rFonts w:ascii="Arial" w:hAnsi="Arial"/>
                        <w:i/>
                        <w:sz w:val="16"/>
                        <w:lang w:val="de-DE"/>
                      </w:rPr>
                      <w:t>EMG</w:t>
                    </w:r>
                  </w:p>
                  <w:p w14:paraId="62E21E5E" w14:textId="77777777" w:rsidR="006A7575" w:rsidRPr="00BE6630" w:rsidRDefault="006A7575" w:rsidP="006A7575">
                    <w:pPr>
                      <w:spacing w:after="0" w:line="360" w:lineRule="auto"/>
                      <w:rPr>
                        <w:rFonts w:ascii="Arial" w:hAnsi="Arial" w:cs="Arial"/>
                        <w:sz w:val="16"/>
                        <w:lang w:val="de-DE"/>
                      </w:rPr>
                    </w:pPr>
                    <w:r w:rsidRPr="00BE6630">
                      <w:rPr>
                        <w:rFonts w:ascii="Arial" w:hAnsi="Arial"/>
                        <w:sz w:val="16"/>
                        <w:lang w:val="de-DE"/>
                      </w:rPr>
                      <w:t>Siria Nielsen</w:t>
                    </w:r>
                  </w:p>
                  <w:p w14:paraId="17B3DFBB" w14:textId="77777777" w:rsidR="006A7575" w:rsidRPr="00BE6630" w:rsidRDefault="00211DFE" w:rsidP="006A7575">
                    <w:pPr>
                      <w:spacing w:after="0" w:line="360" w:lineRule="auto"/>
                      <w:rPr>
                        <w:rFonts w:ascii="Arial" w:hAnsi="Arial" w:cs="Arial"/>
                        <w:sz w:val="16"/>
                        <w:lang w:val="de-DE"/>
                      </w:rPr>
                    </w:pPr>
                    <w:r w:rsidRPr="00BE6630">
                      <w:rPr>
                        <w:rFonts w:ascii="Arial" w:hAnsi="Arial"/>
                        <w:sz w:val="16"/>
                        <w:lang w:val="de-DE"/>
                      </w:rPr>
                      <w:t>Tel. +31 164 317 036</w:t>
                    </w:r>
                  </w:p>
                  <w:p w14:paraId="6A9ACBC4" w14:textId="77777777" w:rsidR="0037152D" w:rsidRPr="00BE6630" w:rsidRDefault="002421B9" w:rsidP="006A7575">
                    <w:pPr>
                      <w:spacing w:after="0" w:line="360" w:lineRule="auto"/>
                      <w:rPr>
                        <w:rFonts w:ascii="Arial" w:hAnsi="Arial" w:cs="Arial"/>
                        <w:sz w:val="16"/>
                        <w:szCs w:val="16"/>
                        <w:lang w:val="de-DE"/>
                      </w:rPr>
                    </w:pPr>
                    <w:hyperlink r:id="rId7">
                      <w:r w:rsidR="00A06D76" w:rsidRPr="00BE6630">
                        <w:rPr>
                          <w:rStyle w:val="Hyperlink"/>
                          <w:rFonts w:ascii="Arial" w:hAnsi="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E09776C"/>
    <w:multiLevelType w:val="hybridMultilevel"/>
    <w:tmpl w:val="792CF602"/>
    <w:lvl w:ilvl="0" w:tplc="963AB2F2">
      <w:numFmt w:val="bullet"/>
      <w:lvlText w:val=""/>
      <w:lvlJc w:val="left"/>
      <w:pPr>
        <w:ind w:left="720" w:hanging="360"/>
      </w:pPr>
      <w:rPr>
        <w:rFonts w:ascii="Wingdings" w:eastAsiaTheme="minorEastAsia"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2"/>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removePersonalInformation/>
  <w:removeDateAndTime/>
  <w:defaultTabStop w:val="720"/>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26A4B"/>
    <w:rsid w:val="00010D19"/>
    <w:rsid w:val="00020BF1"/>
    <w:rsid w:val="000255B6"/>
    <w:rsid w:val="000277F0"/>
    <w:rsid w:val="00033C7E"/>
    <w:rsid w:val="00041B77"/>
    <w:rsid w:val="0004695A"/>
    <w:rsid w:val="000672C5"/>
    <w:rsid w:val="00071236"/>
    <w:rsid w:val="0008142C"/>
    <w:rsid w:val="00081560"/>
    <w:rsid w:val="00083596"/>
    <w:rsid w:val="0008699C"/>
    <w:rsid w:val="00096CA7"/>
    <w:rsid w:val="00097D31"/>
    <w:rsid w:val="000A510D"/>
    <w:rsid w:val="000B6785"/>
    <w:rsid w:val="000B6A97"/>
    <w:rsid w:val="000C2E9B"/>
    <w:rsid w:val="000D0D0C"/>
    <w:rsid w:val="000D12E7"/>
    <w:rsid w:val="000D178A"/>
    <w:rsid w:val="000E2D1F"/>
    <w:rsid w:val="000F0ED0"/>
    <w:rsid w:val="000F2C44"/>
    <w:rsid w:val="000F2DAE"/>
    <w:rsid w:val="000F32CD"/>
    <w:rsid w:val="000F7C99"/>
    <w:rsid w:val="001025C8"/>
    <w:rsid w:val="0011449E"/>
    <w:rsid w:val="00123907"/>
    <w:rsid w:val="001246FA"/>
    <w:rsid w:val="00144072"/>
    <w:rsid w:val="0014475A"/>
    <w:rsid w:val="00146E7E"/>
    <w:rsid w:val="00153FC3"/>
    <w:rsid w:val="00156A2A"/>
    <w:rsid w:val="00163A3D"/>
    <w:rsid w:val="00163E63"/>
    <w:rsid w:val="0017332B"/>
    <w:rsid w:val="00180A3E"/>
    <w:rsid w:val="00180F66"/>
    <w:rsid w:val="001951EB"/>
    <w:rsid w:val="001A1A47"/>
    <w:rsid w:val="001A3655"/>
    <w:rsid w:val="001A4BDC"/>
    <w:rsid w:val="001C4154"/>
    <w:rsid w:val="001C4EAE"/>
    <w:rsid w:val="00201710"/>
    <w:rsid w:val="00211DFE"/>
    <w:rsid w:val="00212DCC"/>
    <w:rsid w:val="00225FD8"/>
    <w:rsid w:val="00235BA5"/>
    <w:rsid w:val="002421B9"/>
    <w:rsid w:val="00261921"/>
    <w:rsid w:val="002631F5"/>
    <w:rsid w:val="00290773"/>
    <w:rsid w:val="0029752E"/>
    <w:rsid w:val="002A37DD"/>
    <w:rsid w:val="002B3A55"/>
    <w:rsid w:val="002B6027"/>
    <w:rsid w:val="002C4280"/>
    <w:rsid w:val="002C6993"/>
    <w:rsid w:val="002F2061"/>
    <w:rsid w:val="002F563D"/>
    <w:rsid w:val="003007E3"/>
    <w:rsid w:val="00320A4C"/>
    <w:rsid w:val="003405F5"/>
    <w:rsid w:val="003475EF"/>
    <w:rsid w:val="00362152"/>
    <w:rsid w:val="0037152D"/>
    <w:rsid w:val="00385A9C"/>
    <w:rsid w:val="003B3372"/>
    <w:rsid w:val="003C6DEF"/>
    <w:rsid w:val="003C78DA"/>
    <w:rsid w:val="003D2A50"/>
    <w:rsid w:val="003F6453"/>
    <w:rsid w:val="004002A2"/>
    <w:rsid w:val="00403279"/>
    <w:rsid w:val="004047A2"/>
    <w:rsid w:val="004065D1"/>
    <w:rsid w:val="00406C85"/>
    <w:rsid w:val="004167F2"/>
    <w:rsid w:val="00444C92"/>
    <w:rsid w:val="00456843"/>
    <w:rsid w:val="00456A3B"/>
    <w:rsid w:val="0046424A"/>
    <w:rsid w:val="00471A94"/>
    <w:rsid w:val="00481947"/>
    <w:rsid w:val="004A62E0"/>
    <w:rsid w:val="004C6E24"/>
    <w:rsid w:val="004D5BAF"/>
    <w:rsid w:val="00502615"/>
    <w:rsid w:val="0050319C"/>
    <w:rsid w:val="0050419E"/>
    <w:rsid w:val="00504F20"/>
    <w:rsid w:val="00526A4B"/>
    <w:rsid w:val="005275DB"/>
    <w:rsid w:val="00533203"/>
    <w:rsid w:val="00534B6F"/>
    <w:rsid w:val="00542DF1"/>
    <w:rsid w:val="00550C61"/>
    <w:rsid w:val="00555BDD"/>
    <w:rsid w:val="005607D2"/>
    <w:rsid w:val="005619B6"/>
    <w:rsid w:val="00592AC3"/>
    <w:rsid w:val="0059553E"/>
    <w:rsid w:val="005B1392"/>
    <w:rsid w:val="005D1341"/>
    <w:rsid w:val="005D467D"/>
    <w:rsid w:val="005E1C3F"/>
    <w:rsid w:val="006000CD"/>
    <w:rsid w:val="00612B2A"/>
    <w:rsid w:val="00614013"/>
    <w:rsid w:val="00643171"/>
    <w:rsid w:val="006466ED"/>
    <w:rsid w:val="00656148"/>
    <w:rsid w:val="00661BAB"/>
    <w:rsid w:val="006709AB"/>
    <w:rsid w:val="00697AF2"/>
    <w:rsid w:val="006A7575"/>
    <w:rsid w:val="006B0D90"/>
    <w:rsid w:val="006B1DAF"/>
    <w:rsid w:val="006B33D8"/>
    <w:rsid w:val="006C066C"/>
    <w:rsid w:val="006D0902"/>
    <w:rsid w:val="006D4AFA"/>
    <w:rsid w:val="006D78A2"/>
    <w:rsid w:val="006E4B80"/>
    <w:rsid w:val="006E65CF"/>
    <w:rsid w:val="006F4634"/>
    <w:rsid w:val="0071575E"/>
    <w:rsid w:val="00722A47"/>
    <w:rsid w:val="00724DF8"/>
    <w:rsid w:val="00741A91"/>
    <w:rsid w:val="00744F3B"/>
    <w:rsid w:val="007459CB"/>
    <w:rsid w:val="0078239C"/>
    <w:rsid w:val="007831E2"/>
    <w:rsid w:val="00784C57"/>
    <w:rsid w:val="0079126A"/>
    <w:rsid w:val="00792827"/>
    <w:rsid w:val="007B4C2D"/>
    <w:rsid w:val="007D30B0"/>
    <w:rsid w:val="007D7444"/>
    <w:rsid w:val="007F1877"/>
    <w:rsid w:val="007F3DBF"/>
    <w:rsid w:val="007F55EF"/>
    <w:rsid w:val="00862AC9"/>
    <w:rsid w:val="00881C6B"/>
    <w:rsid w:val="0088592F"/>
    <w:rsid w:val="00885E31"/>
    <w:rsid w:val="008862A9"/>
    <w:rsid w:val="00893ECA"/>
    <w:rsid w:val="008B1F30"/>
    <w:rsid w:val="008B2E96"/>
    <w:rsid w:val="008B6AFF"/>
    <w:rsid w:val="008C43CA"/>
    <w:rsid w:val="008D6339"/>
    <w:rsid w:val="008E5B5F"/>
    <w:rsid w:val="0091704D"/>
    <w:rsid w:val="00923D2E"/>
    <w:rsid w:val="00937972"/>
    <w:rsid w:val="00944DD0"/>
    <w:rsid w:val="00947D55"/>
    <w:rsid w:val="00955BCE"/>
    <w:rsid w:val="00964C40"/>
    <w:rsid w:val="00980DBB"/>
    <w:rsid w:val="00980DE8"/>
    <w:rsid w:val="00993578"/>
    <w:rsid w:val="009944DA"/>
    <w:rsid w:val="009A0BFE"/>
    <w:rsid w:val="009B1683"/>
    <w:rsid w:val="009B2597"/>
    <w:rsid w:val="009D0006"/>
    <w:rsid w:val="009D1170"/>
    <w:rsid w:val="009E39D4"/>
    <w:rsid w:val="009E74A0"/>
    <w:rsid w:val="00A06D76"/>
    <w:rsid w:val="00A16387"/>
    <w:rsid w:val="00A17295"/>
    <w:rsid w:val="00A2616A"/>
    <w:rsid w:val="00A57CD6"/>
    <w:rsid w:val="00A709B8"/>
    <w:rsid w:val="00A74A4B"/>
    <w:rsid w:val="00A805C3"/>
    <w:rsid w:val="00A805F6"/>
    <w:rsid w:val="00A832FB"/>
    <w:rsid w:val="00A92705"/>
    <w:rsid w:val="00AA42BA"/>
    <w:rsid w:val="00AB3259"/>
    <w:rsid w:val="00AB339D"/>
    <w:rsid w:val="00AB3E40"/>
    <w:rsid w:val="00AB48F2"/>
    <w:rsid w:val="00AB73E8"/>
    <w:rsid w:val="00AC2814"/>
    <w:rsid w:val="00AC314C"/>
    <w:rsid w:val="00AC7961"/>
    <w:rsid w:val="00AD13B3"/>
    <w:rsid w:val="00AE52CB"/>
    <w:rsid w:val="00AE54F4"/>
    <w:rsid w:val="00AF583B"/>
    <w:rsid w:val="00AF706E"/>
    <w:rsid w:val="00B144B8"/>
    <w:rsid w:val="00B16866"/>
    <w:rsid w:val="00B20D0E"/>
    <w:rsid w:val="00B21133"/>
    <w:rsid w:val="00B22AB3"/>
    <w:rsid w:val="00B23129"/>
    <w:rsid w:val="00B24EB1"/>
    <w:rsid w:val="00B43FD8"/>
    <w:rsid w:val="00B53CD2"/>
    <w:rsid w:val="00B71FAC"/>
    <w:rsid w:val="00B81B58"/>
    <w:rsid w:val="00B82A04"/>
    <w:rsid w:val="00BB13F5"/>
    <w:rsid w:val="00BB4898"/>
    <w:rsid w:val="00BC1A81"/>
    <w:rsid w:val="00BC43F8"/>
    <w:rsid w:val="00BD4E54"/>
    <w:rsid w:val="00BE38A4"/>
    <w:rsid w:val="00BE6630"/>
    <w:rsid w:val="00BF28D4"/>
    <w:rsid w:val="00C0054B"/>
    <w:rsid w:val="00C06224"/>
    <w:rsid w:val="00C10035"/>
    <w:rsid w:val="00C24DC3"/>
    <w:rsid w:val="00C30003"/>
    <w:rsid w:val="00C302C7"/>
    <w:rsid w:val="00C30C66"/>
    <w:rsid w:val="00C33B05"/>
    <w:rsid w:val="00C363E4"/>
    <w:rsid w:val="00C566EF"/>
    <w:rsid w:val="00C70EBC"/>
    <w:rsid w:val="00C713DD"/>
    <w:rsid w:val="00C8056E"/>
    <w:rsid w:val="00C81357"/>
    <w:rsid w:val="00C8574F"/>
    <w:rsid w:val="00C94383"/>
    <w:rsid w:val="00C95294"/>
    <w:rsid w:val="00C97AAF"/>
    <w:rsid w:val="00CC2BDA"/>
    <w:rsid w:val="00CC3FF5"/>
    <w:rsid w:val="00CE3169"/>
    <w:rsid w:val="00CE6C93"/>
    <w:rsid w:val="00CF1F82"/>
    <w:rsid w:val="00CF771F"/>
    <w:rsid w:val="00D073BB"/>
    <w:rsid w:val="00D12187"/>
    <w:rsid w:val="00D14F71"/>
    <w:rsid w:val="00D2192F"/>
    <w:rsid w:val="00D21DB1"/>
    <w:rsid w:val="00D238FD"/>
    <w:rsid w:val="00D34D49"/>
    <w:rsid w:val="00D41761"/>
    <w:rsid w:val="00D50D0C"/>
    <w:rsid w:val="00D53E57"/>
    <w:rsid w:val="00D619E2"/>
    <w:rsid w:val="00D625E9"/>
    <w:rsid w:val="00D81F17"/>
    <w:rsid w:val="00D821DB"/>
    <w:rsid w:val="00D9749E"/>
    <w:rsid w:val="00DB2468"/>
    <w:rsid w:val="00DB60B0"/>
    <w:rsid w:val="00DC10C6"/>
    <w:rsid w:val="00DC32CA"/>
    <w:rsid w:val="00E039D8"/>
    <w:rsid w:val="00E15FAC"/>
    <w:rsid w:val="00E1744E"/>
    <w:rsid w:val="00E17CAC"/>
    <w:rsid w:val="00E33F17"/>
    <w:rsid w:val="00E533F6"/>
    <w:rsid w:val="00E57742"/>
    <w:rsid w:val="00E908C9"/>
    <w:rsid w:val="00EC78BF"/>
    <w:rsid w:val="00ED12A3"/>
    <w:rsid w:val="00ED7A78"/>
    <w:rsid w:val="00EF0E16"/>
    <w:rsid w:val="00EF4550"/>
    <w:rsid w:val="00F00F83"/>
    <w:rsid w:val="00F11E25"/>
    <w:rsid w:val="00F125F3"/>
    <w:rsid w:val="00F14DFB"/>
    <w:rsid w:val="00F20F7E"/>
    <w:rsid w:val="00F33088"/>
    <w:rsid w:val="00F50B59"/>
    <w:rsid w:val="00F521E5"/>
    <w:rsid w:val="00F540D8"/>
    <w:rsid w:val="00F54D5B"/>
    <w:rsid w:val="00F56344"/>
    <w:rsid w:val="00F759B3"/>
    <w:rsid w:val="00F90285"/>
    <w:rsid w:val="00F97DC4"/>
    <w:rsid w:val="00FA01F2"/>
    <w:rsid w:val="00FA13B7"/>
    <w:rsid w:val="00FA1F87"/>
    <w:rsid w:val="00FA2F9D"/>
    <w:rsid w:val="00FB6011"/>
    <w:rsid w:val="00FC50D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2E2D6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es-ES"/>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s-ES"/>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unhideWhenUsed/>
    <w:rsid w:val="00083596"/>
    <w:pPr>
      <w:spacing w:after="120"/>
    </w:pPr>
  </w:style>
  <w:style w:type="character" w:customStyle="1" w:styleId="TextkrperZchn">
    <w:name w:val="Textkörper Zchn"/>
    <w:basedOn w:val="Absatz-Standardschriftart"/>
    <w:link w:val="Textkrper"/>
    <w:uiPriority w:val="99"/>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s-ES"/>
    </w:rPr>
  </w:style>
  <w:style w:type="paragraph" w:styleId="Funotentext">
    <w:name w:val="footnote text"/>
    <w:basedOn w:val="Standard"/>
    <w:link w:val="FunotentextZchn"/>
    <w:uiPriority w:val="99"/>
    <w:semiHidden/>
    <w:unhideWhenUsed/>
    <w:rsid w:val="0046424A"/>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46424A"/>
    <w:rPr>
      <w:sz w:val="20"/>
      <w:szCs w:val="20"/>
      <w:lang w:val="es-ES"/>
    </w:rPr>
  </w:style>
  <w:style w:type="character" w:styleId="Funotenzeichen">
    <w:name w:val="footnote reference"/>
    <w:basedOn w:val="Absatz-Standardschriftart"/>
    <w:uiPriority w:val="99"/>
    <w:semiHidden/>
    <w:unhideWhenUsed/>
    <w:rsid w:val="0046424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6634667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 w:id="2110420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nielsen@emg-marcom.com" TargetMode="External"/><Relationship Id="rId4" Type="http://schemas.openxmlformats.org/officeDocument/2006/relationships/settings" Target="settings.xml"/><Relationship Id="rId9" Type="http://schemas.openxmlformats.org/officeDocument/2006/relationships/hyperlink" Target="http://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CFD732-16F1-497D-A062-4E3C3E8755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871</Words>
  <Characters>5490</Characters>
  <Application>Microsoft Office Word</Application>
  <DocSecurity>0</DocSecurity>
  <Lines>45</Lines>
  <Paragraphs>12</Paragraphs>
  <ScaleCrop>false</ScaleCrop>
  <HeadingPairs>
    <vt:vector size="6" baseType="variant">
      <vt:variant>
        <vt:lpstr>Titel</vt:lpstr>
      </vt:variant>
      <vt:variant>
        <vt:i4>1</vt:i4>
      </vt:variant>
      <vt:variant>
        <vt:lpstr>Título</vt:lpstr>
      </vt:variant>
      <vt:variant>
        <vt:i4>1</vt:i4>
      </vt:variant>
      <vt:variant>
        <vt:lpstr>Title</vt:lpstr>
      </vt:variant>
      <vt:variant>
        <vt:i4>1</vt:i4>
      </vt:variant>
    </vt:vector>
  </HeadingPairs>
  <TitlesOfParts>
    <vt:vector size="3" baseType="lpstr">
      <vt:lpstr/>
      <vt:lpstr/>
      <vt:lpstr/>
    </vt:vector>
  </TitlesOfParts>
  <Manager/>
  <Company/>
  <LinksUpToDate>false</LinksUpToDate>
  <CharactersWithSpaces>6349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2019-09-18T13:06:00Z</dcterms:created>
  <dcterms:modified xsi:type="dcterms:W3CDTF">2019-10-02T11:46:00Z</dcterms:modified>
</cp:coreProperties>
</file>