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81F395" w14:textId="69DCF960" w:rsidR="00555BDD" w:rsidRPr="00AB3E40" w:rsidRDefault="00555BDD" w:rsidP="00C8574F">
      <w:pPr>
        <w:spacing w:after="0" w:line="360" w:lineRule="auto"/>
        <w:ind w:right="1700"/>
        <w:jc w:val="both"/>
        <w:rPr>
          <w:rFonts w:ascii="Arial" w:hAnsi="Arial"/>
          <w:bCs/>
          <w:color w:val="000000" w:themeColor="text1"/>
          <w:spacing w:val="-2"/>
          <w:sz w:val="20"/>
        </w:rPr>
      </w:pPr>
      <w:r>
        <w:rPr>
          <w:rFonts w:ascii="Arial" w:hAnsi="Arial"/>
          <w:bCs/>
          <w:color w:val="000000" w:themeColor="text1"/>
          <w:sz w:val="20"/>
        </w:rPr>
        <w:t xml:space="preserve">KRAIBURG TPE is setting new standards in applications with food contact </w:t>
      </w:r>
    </w:p>
    <w:p w14:paraId="28AF99D9" w14:textId="3539EE5B" w:rsidR="00EF4550" w:rsidRPr="00AB3E40" w:rsidRDefault="00AF583B" w:rsidP="00083596">
      <w:pPr>
        <w:spacing w:after="0" w:line="360" w:lineRule="auto"/>
        <w:ind w:right="1700"/>
        <w:rPr>
          <w:rFonts w:ascii="Arial" w:hAnsi="Arial"/>
          <w:b/>
          <w:color w:val="000000" w:themeColor="text1"/>
          <w:spacing w:val="-4"/>
          <w:sz w:val="24"/>
        </w:rPr>
      </w:pPr>
      <w:r>
        <w:rPr>
          <w:rFonts w:ascii="Arial" w:hAnsi="Arial"/>
          <w:b/>
          <w:color w:val="000000" w:themeColor="text1"/>
          <w:sz w:val="24"/>
        </w:rPr>
        <w:t>New THERMOLAST</w:t>
      </w:r>
      <w:r>
        <w:rPr>
          <w:rFonts w:ascii="Arial" w:hAnsi="Arial"/>
          <w:b/>
          <w:color w:val="000000" w:themeColor="text1"/>
          <w:sz w:val="24"/>
          <w:vertAlign w:val="superscript"/>
        </w:rPr>
        <w:t>®</w:t>
      </w:r>
      <w:r>
        <w:rPr>
          <w:rFonts w:ascii="Arial" w:hAnsi="Arial"/>
          <w:b/>
          <w:color w:val="000000" w:themeColor="text1"/>
          <w:sz w:val="24"/>
        </w:rPr>
        <w:t xml:space="preserve"> K compounds for applications with contact to fatty food</w:t>
      </w:r>
      <w:bookmarkStart w:id="0" w:name="_GoBack"/>
      <w:bookmarkEnd w:id="0"/>
    </w:p>
    <w:p w14:paraId="73ADDCE4" w14:textId="77777777" w:rsidR="00083596" w:rsidRPr="00CC5F02" w:rsidRDefault="00083596" w:rsidP="00083596">
      <w:pPr>
        <w:keepLines/>
        <w:spacing w:after="0" w:line="360" w:lineRule="auto"/>
        <w:ind w:right="1701"/>
        <w:jc w:val="both"/>
        <w:rPr>
          <w:rFonts w:ascii="Arial" w:hAnsi="Arial" w:cs="Arial"/>
          <w:sz w:val="20"/>
          <w:szCs w:val="20"/>
        </w:rPr>
      </w:pPr>
    </w:p>
    <w:p w14:paraId="4C051C4F" w14:textId="2EB6B291" w:rsidR="00D9749E" w:rsidRDefault="00542DF1" w:rsidP="00CC3FF5">
      <w:pPr>
        <w:keepLines/>
        <w:spacing w:after="0" w:line="360" w:lineRule="auto"/>
        <w:ind w:right="1701"/>
        <w:jc w:val="both"/>
        <w:rPr>
          <w:rFonts w:ascii="Arial" w:hAnsi="Arial" w:cs="Arial"/>
          <w:sz w:val="20"/>
          <w:szCs w:val="20"/>
        </w:rPr>
      </w:pPr>
      <w:r>
        <w:rPr>
          <w:rFonts w:ascii="Arial" w:hAnsi="Arial"/>
          <w:b/>
          <w:sz w:val="20"/>
        </w:rPr>
        <w:t>With its two new compound series, FC/CM1 and FC/CM2,  KRAIBURG TPE meets the most important set of rules on applications with food contact: Commission Regulation (EU) No 10/2011</w:t>
      </w:r>
      <w:r w:rsidR="00E93F62">
        <w:rPr>
          <w:rFonts w:ascii="Arial" w:hAnsi="Arial"/>
          <w:b/>
          <w:sz w:val="20"/>
        </w:rPr>
        <w:t xml:space="preserve"> and</w:t>
      </w:r>
      <w:r>
        <w:rPr>
          <w:rFonts w:ascii="Arial" w:hAnsi="Arial"/>
          <w:b/>
          <w:sz w:val="20"/>
        </w:rPr>
        <w:t xml:space="preserve"> Code of Federal Regulations Title 21 (21CFR) of the U.S. Food and Drug Administration (FDA</w:t>
      </w:r>
      <w:r w:rsidR="00E93F62">
        <w:rPr>
          <w:rFonts w:ascii="Arial" w:hAnsi="Arial"/>
          <w:b/>
          <w:sz w:val="20"/>
        </w:rPr>
        <w:t>)</w:t>
      </w:r>
      <w:r>
        <w:rPr>
          <w:rFonts w:ascii="Arial" w:hAnsi="Arial"/>
          <w:b/>
          <w:sz w:val="20"/>
        </w:rPr>
        <w:t xml:space="preserve">. These new series have been especially developed for applications with food contact and additionally provide pleasant touch characteristics and enhanced organoleptic properties. The target applications include reusable packaging, dosing valves and food dispensers. </w:t>
      </w:r>
    </w:p>
    <w:p w14:paraId="11B60B52" w14:textId="77777777" w:rsidR="00F00F83" w:rsidRPr="00CC5F02" w:rsidRDefault="00F00F83" w:rsidP="00B71FAC">
      <w:pPr>
        <w:keepLines/>
        <w:spacing w:after="0" w:line="360" w:lineRule="auto"/>
        <w:ind w:right="1701"/>
        <w:jc w:val="both"/>
        <w:rPr>
          <w:rFonts w:ascii="Arial" w:hAnsi="Arial" w:cs="Arial"/>
          <w:sz w:val="20"/>
          <w:szCs w:val="20"/>
        </w:rPr>
      </w:pPr>
    </w:p>
    <w:p w14:paraId="6D501405" w14:textId="2DAB9425" w:rsidR="00CC3FF5" w:rsidRDefault="0091704D" w:rsidP="00C363E4">
      <w:pPr>
        <w:keepLines/>
        <w:spacing w:after="0" w:line="360" w:lineRule="auto"/>
        <w:ind w:right="1701"/>
        <w:jc w:val="both"/>
        <w:rPr>
          <w:rFonts w:ascii="Arial" w:hAnsi="Arial"/>
          <w:sz w:val="20"/>
        </w:rPr>
      </w:pPr>
      <w:r>
        <w:rPr>
          <w:rFonts w:ascii="Arial" w:hAnsi="Arial"/>
          <w:sz w:val="20"/>
        </w:rPr>
        <w:t>The customers’ increasing awareness of environmental protection and sustainability has led to continuously growing demand for reusable products. Typical examples are food containers such as lunch boxes, shakers</w:t>
      </w:r>
      <w:r w:rsidR="009B2C2F">
        <w:rPr>
          <w:rFonts w:ascii="Arial" w:hAnsi="Arial"/>
          <w:sz w:val="20"/>
        </w:rPr>
        <w:t>,</w:t>
      </w:r>
      <w:r>
        <w:rPr>
          <w:rFonts w:ascii="Arial" w:hAnsi="Arial"/>
          <w:sz w:val="20"/>
        </w:rPr>
        <w:t xml:space="preserve"> and bowls with lids,</w:t>
      </w:r>
      <w:r w:rsidR="003E7A7D">
        <w:rPr>
          <w:rFonts w:ascii="Arial" w:hAnsi="Arial"/>
          <w:sz w:val="20"/>
        </w:rPr>
        <w:t xml:space="preserve"> which the seals </w:t>
      </w:r>
      <w:r>
        <w:rPr>
          <w:rFonts w:ascii="Arial" w:hAnsi="Arial"/>
          <w:sz w:val="20"/>
        </w:rPr>
        <w:t xml:space="preserve">are often made of thermoplastic elastomers. </w:t>
      </w:r>
    </w:p>
    <w:p w14:paraId="31488412" w14:textId="77777777" w:rsidR="00CC3FF5" w:rsidRPr="00CC5F02" w:rsidRDefault="00CC3FF5" w:rsidP="00C363E4">
      <w:pPr>
        <w:keepLines/>
        <w:spacing w:after="0" w:line="360" w:lineRule="auto"/>
        <w:ind w:right="1701"/>
        <w:jc w:val="both"/>
        <w:rPr>
          <w:rFonts w:ascii="Arial" w:hAnsi="Arial"/>
          <w:sz w:val="20"/>
        </w:rPr>
      </w:pPr>
    </w:p>
    <w:p w14:paraId="3921EAF5" w14:textId="4FF48BD6" w:rsidR="00CF45A7" w:rsidRDefault="009B2C2F" w:rsidP="00C363E4">
      <w:pPr>
        <w:keepLines/>
        <w:spacing w:after="0" w:line="360" w:lineRule="auto"/>
        <w:ind w:right="1701"/>
        <w:jc w:val="both"/>
        <w:rPr>
          <w:rFonts w:ascii="Arial" w:hAnsi="Arial"/>
          <w:color w:val="000000" w:themeColor="text1"/>
          <w:sz w:val="20"/>
        </w:rPr>
      </w:pPr>
      <w:r>
        <w:rPr>
          <w:rFonts w:ascii="Arial" w:hAnsi="Arial"/>
          <w:sz w:val="20"/>
        </w:rPr>
        <w:t>The use of</w:t>
      </w:r>
      <w:r w:rsidR="0091704D">
        <w:rPr>
          <w:rFonts w:ascii="Arial" w:hAnsi="Arial"/>
          <w:sz w:val="20"/>
        </w:rPr>
        <w:t xml:space="preserve"> these end products, however, requires reliable materials to ensure that they are physiologically harmless for a long-term period. The relevant set of rules for plastics applications with direct food contact – Regulation (EU) No 10/2011 – define</w:t>
      </w:r>
      <w:r w:rsidR="00E93F62">
        <w:rPr>
          <w:rFonts w:ascii="Arial" w:hAnsi="Arial"/>
          <w:sz w:val="20"/>
        </w:rPr>
        <w:t>s</w:t>
      </w:r>
      <w:r w:rsidR="0091704D">
        <w:rPr>
          <w:rFonts w:ascii="Arial" w:hAnsi="Arial"/>
          <w:sz w:val="20"/>
        </w:rPr>
        <w:t xml:space="preserve"> strict limits for permitted migration of the materials’ ingredients in this context. </w:t>
      </w:r>
      <w:r w:rsidR="00000648">
        <w:rPr>
          <w:rFonts w:ascii="Arial" w:hAnsi="Arial"/>
          <w:color w:val="000000" w:themeColor="text1"/>
          <w:sz w:val="20"/>
        </w:rPr>
        <w:t>Due to the composition of its compounds</w:t>
      </w:r>
      <w:r w:rsidR="0091704D">
        <w:rPr>
          <w:rFonts w:ascii="Arial" w:hAnsi="Arial"/>
          <w:color w:val="000000" w:themeColor="text1"/>
          <w:sz w:val="20"/>
        </w:rPr>
        <w:t xml:space="preserve">, KRAIBURG TPE </w:t>
      </w:r>
      <w:r w:rsidR="00000648">
        <w:rPr>
          <w:rFonts w:ascii="Arial" w:hAnsi="Arial"/>
          <w:color w:val="000000" w:themeColor="text1"/>
          <w:sz w:val="20"/>
        </w:rPr>
        <w:t xml:space="preserve">also </w:t>
      </w:r>
      <w:r w:rsidR="0091704D">
        <w:rPr>
          <w:rFonts w:ascii="Arial" w:hAnsi="Arial"/>
          <w:color w:val="000000" w:themeColor="text1"/>
          <w:sz w:val="20"/>
        </w:rPr>
        <w:t>meets the requirements of Code of Federal Regulations Title 21 (21CFR) of the U.S. Food and Drug Administration (FDA).</w:t>
      </w:r>
    </w:p>
    <w:p w14:paraId="73A575F8" w14:textId="77777777" w:rsidR="00027D76" w:rsidRPr="00AB3E40" w:rsidRDefault="00027D76" w:rsidP="00C363E4">
      <w:pPr>
        <w:keepLines/>
        <w:spacing w:after="0" w:line="360" w:lineRule="auto"/>
        <w:ind w:right="1701"/>
        <w:jc w:val="both"/>
        <w:rPr>
          <w:rFonts w:ascii="Arial" w:hAnsi="Arial"/>
          <w:color w:val="000000" w:themeColor="text1"/>
          <w:sz w:val="20"/>
        </w:rPr>
      </w:pPr>
    </w:p>
    <w:p w14:paraId="691B267B" w14:textId="338147E4" w:rsidR="00555BDD" w:rsidRPr="00AB3E40" w:rsidRDefault="00555BDD" w:rsidP="00555BDD">
      <w:pPr>
        <w:keepLines/>
        <w:spacing w:after="0" w:line="360" w:lineRule="auto"/>
        <w:ind w:right="1701"/>
        <w:jc w:val="both"/>
        <w:rPr>
          <w:rFonts w:ascii="Arial" w:hAnsi="Arial"/>
          <w:color w:val="000000" w:themeColor="text1"/>
          <w:sz w:val="20"/>
        </w:rPr>
      </w:pPr>
      <w:r>
        <w:rPr>
          <w:rFonts w:ascii="Arial" w:hAnsi="Arial"/>
          <w:color w:val="000000" w:themeColor="text1"/>
          <w:sz w:val="20"/>
        </w:rPr>
        <w:t xml:space="preserve">Combined with well-thought-out designs of the end products and new formulation compositions of the FC/CM1 and FC/CM2 series, components will meet the legal migration limits. </w:t>
      </w:r>
    </w:p>
    <w:p w14:paraId="43F6EE70" w14:textId="77777777" w:rsidR="0046424A" w:rsidRPr="00CC5F02" w:rsidRDefault="0046424A" w:rsidP="00C363E4">
      <w:pPr>
        <w:keepLines/>
        <w:spacing w:after="0" w:line="360" w:lineRule="auto"/>
        <w:ind w:right="1701"/>
        <w:jc w:val="both"/>
        <w:rPr>
          <w:rFonts w:ascii="Arial" w:hAnsi="Arial"/>
          <w:color w:val="000000" w:themeColor="text1"/>
          <w:sz w:val="20"/>
        </w:rPr>
      </w:pPr>
    </w:p>
    <w:p w14:paraId="7F1ABDAD" w14:textId="655B18AC" w:rsidR="00AB3E40" w:rsidRDefault="00BD4E54" w:rsidP="00C363E4">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rPr>
        <w:lastRenderedPageBreak/>
        <w:t>“In recent year</w:t>
      </w:r>
      <w:r w:rsidR="007B319F">
        <w:rPr>
          <w:rFonts w:ascii="Arial" w:hAnsi="Arial"/>
          <w:color w:val="000000" w:themeColor="text1"/>
          <w:sz w:val="20"/>
        </w:rPr>
        <w:t>s</w:t>
      </w:r>
      <w:r>
        <w:rPr>
          <w:rFonts w:ascii="Arial" w:hAnsi="Arial"/>
          <w:color w:val="000000" w:themeColor="text1"/>
          <w:sz w:val="20"/>
        </w:rPr>
        <w:t>, we have worked intensively on this matter and invested heavily in the research and development of new TPS compounds intended for food contact use,” says Franz Hinterecker, CEO at KRAIBURG TPE.</w:t>
      </w:r>
      <w:r>
        <w:rPr>
          <w:rFonts w:ascii="Arial" w:hAnsi="Arial"/>
          <w:color w:val="000000" w:themeColor="text1"/>
          <w:sz w:val="20"/>
          <w:szCs w:val="20"/>
        </w:rPr>
        <w:t xml:space="preserve"> “In this process, </w:t>
      </w:r>
      <w:r w:rsidR="00F00DD8">
        <w:rPr>
          <w:rFonts w:ascii="Arial" w:hAnsi="Arial"/>
          <w:color w:val="000000" w:themeColor="text1"/>
          <w:sz w:val="20"/>
          <w:szCs w:val="20"/>
        </w:rPr>
        <w:t xml:space="preserve">comprehensive analyzes and migration studies </w:t>
      </w:r>
      <w:r>
        <w:rPr>
          <w:rFonts w:ascii="Arial" w:hAnsi="Arial"/>
          <w:color w:val="000000" w:themeColor="text1"/>
          <w:sz w:val="20"/>
          <w:szCs w:val="20"/>
        </w:rPr>
        <w:t xml:space="preserve">have </w:t>
      </w:r>
      <w:r w:rsidR="00F00DD8">
        <w:rPr>
          <w:rFonts w:ascii="Arial" w:hAnsi="Arial"/>
          <w:color w:val="000000" w:themeColor="text1"/>
          <w:sz w:val="20"/>
          <w:szCs w:val="20"/>
        </w:rPr>
        <w:t>enabled us to determine</w:t>
      </w:r>
      <w:r>
        <w:rPr>
          <w:rFonts w:ascii="Arial" w:hAnsi="Arial"/>
          <w:color w:val="000000" w:themeColor="text1"/>
          <w:sz w:val="20"/>
          <w:szCs w:val="20"/>
        </w:rPr>
        <w:t xml:space="preserve"> precise bases </w:t>
      </w:r>
      <w:r w:rsidR="00F00DD8">
        <w:rPr>
          <w:rFonts w:ascii="Arial" w:hAnsi="Arial"/>
          <w:color w:val="000000" w:themeColor="text1"/>
          <w:sz w:val="20"/>
          <w:szCs w:val="20"/>
        </w:rPr>
        <w:t>for calculating</w:t>
      </w:r>
      <w:r>
        <w:rPr>
          <w:rFonts w:ascii="Arial" w:hAnsi="Arial"/>
          <w:color w:val="000000" w:themeColor="text1"/>
          <w:sz w:val="20"/>
          <w:szCs w:val="20"/>
        </w:rPr>
        <w:t xml:space="preserve"> migration properties and transfer them to the formulation of commercial TPS types.”</w:t>
      </w:r>
    </w:p>
    <w:p w14:paraId="623E170A" w14:textId="77777777" w:rsidR="00AB3E40" w:rsidRPr="00CC5F02" w:rsidRDefault="00AB3E40" w:rsidP="00C363E4">
      <w:pPr>
        <w:keepLines/>
        <w:spacing w:after="0" w:line="360" w:lineRule="auto"/>
        <w:ind w:right="1701"/>
        <w:jc w:val="both"/>
        <w:rPr>
          <w:rFonts w:ascii="Arial" w:hAnsi="Arial" w:cs="Arial"/>
          <w:color w:val="000000" w:themeColor="text1"/>
          <w:sz w:val="20"/>
          <w:szCs w:val="20"/>
        </w:rPr>
      </w:pPr>
    </w:p>
    <w:p w14:paraId="7D63DB48" w14:textId="7B1E2EC1" w:rsidR="00AB3E40" w:rsidRDefault="00542DF1" w:rsidP="00AB3E40">
      <w:pPr>
        <w:keepLines/>
        <w:spacing w:after="0" w:line="360" w:lineRule="auto"/>
        <w:ind w:right="1701"/>
        <w:jc w:val="both"/>
        <w:rPr>
          <w:rFonts w:ascii="Arial" w:hAnsi="Arial" w:cs="Arial"/>
          <w:noProof/>
          <w:sz w:val="20"/>
          <w:szCs w:val="20"/>
        </w:rPr>
      </w:pPr>
      <w:r>
        <w:rPr>
          <w:rFonts w:ascii="Arial" w:hAnsi="Arial"/>
          <w:color w:val="000000" w:themeColor="text1"/>
          <w:sz w:val="20"/>
          <w:szCs w:val="20"/>
        </w:rPr>
        <w:t xml:space="preserve">In this context, </w:t>
      </w:r>
      <w:r w:rsidR="00A12223">
        <w:rPr>
          <w:rFonts w:ascii="Arial" w:hAnsi="Arial"/>
          <w:color w:val="000000" w:themeColor="text1"/>
          <w:sz w:val="20"/>
          <w:szCs w:val="20"/>
        </w:rPr>
        <w:t xml:space="preserve">Franz </w:t>
      </w:r>
      <w:r>
        <w:rPr>
          <w:rFonts w:ascii="Arial" w:hAnsi="Arial"/>
          <w:color w:val="000000" w:themeColor="text1"/>
          <w:sz w:val="20"/>
          <w:szCs w:val="20"/>
        </w:rPr>
        <w:t>Hinterecker also refers to the fact that TPE compounds may show a very complex migration behavior due to their extremely variable composition. “The silver bullet therefore is to tailor the formulations of individual series as precisely as possible to the expected contact media such as edible oils and fatty food</w:t>
      </w:r>
      <w:r w:rsidR="00A12223">
        <w:rPr>
          <w:rFonts w:ascii="Arial" w:hAnsi="Arial"/>
          <w:color w:val="000000" w:themeColor="text1"/>
          <w:sz w:val="20"/>
          <w:szCs w:val="20"/>
        </w:rPr>
        <w:t>s</w:t>
      </w:r>
      <w:r>
        <w:rPr>
          <w:rFonts w:ascii="Arial" w:hAnsi="Arial"/>
          <w:color w:val="000000" w:themeColor="text1"/>
          <w:sz w:val="20"/>
          <w:szCs w:val="20"/>
        </w:rPr>
        <w:t xml:space="preserve"> (mayonnaise, dressings and sauces, meat, etc.). To ensure </w:t>
      </w:r>
      <w:r w:rsidR="00A12223">
        <w:rPr>
          <w:rFonts w:ascii="Arial" w:hAnsi="Arial"/>
          <w:color w:val="000000" w:themeColor="text1"/>
          <w:sz w:val="20"/>
          <w:szCs w:val="20"/>
        </w:rPr>
        <w:t xml:space="preserve">that </w:t>
      </w:r>
      <w:r>
        <w:rPr>
          <w:rFonts w:ascii="Arial" w:hAnsi="Arial"/>
          <w:color w:val="000000" w:themeColor="text1"/>
          <w:sz w:val="20"/>
          <w:szCs w:val="20"/>
        </w:rPr>
        <w:t xml:space="preserve">it works as intended, we took both </w:t>
      </w:r>
      <w:r w:rsidR="003E7A7D">
        <w:rPr>
          <w:rFonts w:ascii="Arial" w:hAnsi="Arial"/>
          <w:color w:val="000000" w:themeColor="text1"/>
          <w:sz w:val="20"/>
          <w:szCs w:val="20"/>
        </w:rPr>
        <w:t xml:space="preserve">a </w:t>
      </w:r>
      <w:r>
        <w:rPr>
          <w:rFonts w:ascii="Arial" w:hAnsi="Arial"/>
          <w:color w:val="000000" w:themeColor="text1"/>
          <w:sz w:val="20"/>
          <w:szCs w:val="20"/>
        </w:rPr>
        <w:t>holistic and specific approach to the migration potential in formulating the materials.</w:t>
      </w:r>
    </w:p>
    <w:p w14:paraId="2DA85CFA" w14:textId="3DBFAD30" w:rsidR="00AB3E40" w:rsidRDefault="00AB3E40" w:rsidP="00AB3E40">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 xml:space="preserve"> </w:t>
      </w:r>
    </w:p>
    <w:p w14:paraId="7B52D568" w14:textId="4A1EA439" w:rsidR="00AB3E40" w:rsidRPr="00CC5F02" w:rsidRDefault="00AB3E40" w:rsidP="00C363E4">
      <w:pPr>
        <w:keepLines/>
        <w:spacing w:after="0" w:line="360" w:lineRule="auto"/>
        <w:ind w:right="1701"/>
        <w:jc w:val="both"/>
        <w:rPr>
          <w:rFonts w:ascii="Arial" w:hAnsi="Arial" w:cs="Arial"/>
          <w:color w:val="000000" w:themeColor="text1"/>
          <w:sz w:val="20"/>
          <w:szCs w:val="20"/>
        </w:rPr>
      </w:pPr>
      <w:r>
        <w:rPr>
          <w:rFonts w:ascii="Arial" w:hAnsi="Arial"/>
          <w:sz w:val="20"/>
        </w:rPr>
        <w:t>The newly developed THERMOLAST</w:t>
      </w:r>
      <w:r>
        <w:rPr>
          <w:rFonts w:ascii="Arial" w:hAnsi="Arial"/>
          <w:sz w:val="20"/>
          <w:vertAlign w:val="superscript"/>
        </w:rPr>
        <w:t>®</w:t>
      </w:r>
      <w:r>
        <w:rPr>
          <w:rFonts w:ascii="Arial" w:hAnsi="Arial"/>
          <w:sz w:val="20"/>
        </w:rPr>
        <w:t> K compounds from the FC/CM1 and FC/CM2 series enable a significantly improved migration control as compared to usual TPS</w:t>
      </w:r>
      <w:r w:rsidR="0078600E">
        <w:rPr>
          <w:rFonts w:ascii="Arial" w:hAnsi="Arial"/>
          <w:sz w:val="20"/>
        </w:rPr>
        <w:t xml:space="preserve"> – fully in line with the regulatory set of rules mentioned above</w:t>
      </w:r>
      <w:r>
        <w:rPr>
          <w:rFonts w:ascii="Arial" w:hAnsi="Arial"/>
          <w:sz w:val="20"/>
        </w:rPr>
        <w:t>.</w:t>
      </w:r>
      <w:r>
        <w:rPr>
          <w:rFonts w:ascii="Arial" w:hAnsi="Arial"/>
          <w:color w:val="000000" w:themeColor="text1"/>
          <w:sz w:val="20"/>
        </w:rPr>
        <w:t xml:space="preserve"> </w:t>
      </w:r>
      <w:r>
        <w:rPr>
          <w:rFonts w:ascii="Arial" w:hAnsi="Arial"/>
          <w:sz w:val="20"/>
        </w:rPr>
        <w:t>Their minimized migration potential makes them particularly suitable for use in applications with direct contact to fatty food.</w:t>
      </w:r>
    </w:p>
    <w:p w14:paraId="1A056766" w14:textId="77777777" w:rsidR="00AB3E40" w:rsidRPr="00CC5F02" w:rsidRDefault="00AB3E40" w:rsidP="00C363E4">
      <w:pPr>
        <w:keepLines/>
        <w:spacing w:after="0" w:line="360" w:lineRule="auto"/>
        <w:ind w:right="1701"/>
        <w:jc w:val="both"/>
        <w:rPr>
          <w:rFonts w:ascii="Arial" w:hAnsi="Arial" w:cs="Arial"/>
          <w:color w:val="000000" w:themeColor="text1"/>
          <w:sz w:val="20"/>
          <w:szCs w:val="20"/>
        </w:rPr>
      </w:pPr>
    </w:p>
    <w:p w14:paraId="06BABC33" w14:textId="600A5FAF" w:rsidR="00212DCC" w:rsidRDefault="00261921" w:rsidP="00C363E4">
      <w:pPr>
        <w:keepLines/>
        <w:spacing w:after="0" w:line="360" w:lineRule="auto"/>
        <w:ind w:right="1701"/>
        <w:jc w:val="both"/>
        <w:rPr>
          <w:rFonts w:ascii="Arial" w:hAnsi="Arial" w:cs="Arial"/>
          <w:color w:val="000000" w:themeColor="text1"/>
          <w:sz w:val="20"/>
          <w:szCs w:val="20"/>
        </w:rPr>
      </w:pPr>
      <w:r>
        <w:rPr>
          <w:rFonts w:ascii="Arial" w:hAnsi="Arial"/>
          <w:sz w:val="20"/>
        </w:rPr>
        <w:t>In addition, the outstanding surface quality and mechanical properties of the new materials from KRAIBURG TPE provide reusable containers and lids with a long service life. Due to the materials’ excellent elastic recovery, they are perfectly suitable for closure systems and dosing valves of food packaging. The two new series provide many possibilities re</w:t>
      </w:r>
      <w:r w:rsidR="00490406">
        <w:rPr>
          <w:rFonts w:ascii="Arial" w:hAnsi="Arial"/>
          <w:sz w:val="20"/>
        </w:rPr>
        <w:t xml:space="preserve">lating to processing technology, </w:t>
      </w:r>
      <w:r>
        <w:rPr>
          <w:rFonts w:ascii="Arial" w:hAnsi="Arial"/>
          <w:sz w:val="20"/>
        </w:rPr>
        <w:t xml:space="preserve">thus </w:t>
      </w:r>
      <w:r w:rsidR="00490406">
        <w:rPr>
          <w:rFonts w:ascii="Arial" w:hAnsi="Arial"/>
          <w:sz w:val="20"/>
        </w:rPr>
        <w:t>making it possible to implement even complex geometries</w:t>
      </w:r>
      <w:r>
        <w:rPr>
          <w:rFonts w:ascii="Arial" w:hAnsi="Arial"/>
          <w:sz w:val="20"/>
        </w:rPr>
        <w:t>.</w:t>
      </w:r>
      <w:r>
        <w:rPr>
          <w:rFonts w:ascii="Arial" w:hAnsi="Arial"/>
          <w:sz w:val="20"/>
          <w:szCs w:val="20"/>
        </w:rPr>
        <w:t xml:space="preserve"> The compounds are now available worldwide.</w:t>
      </w:r>
    </w:p>
    <w:p w14:paraId="44D2B0E4" w14:textId="7913A870" w:rsidR="009A0BFE" w:rsidRPr="00CC5F02" w:rsidRDefault="009A0BFE" w:rsidP="00C363E4">
      <w:pPr>
        <w:keepLines/>
        <w:spacing w:after="0" w:line="360" w:lineRule="auto"/>
        <w:ind w:right="1701"/>
        <w:jc w:val="both"/>
        <w:rPr>
          <w:rFonts w:ascii="Arial" w:hAnsi="Arial" w:cs="Arial"/>
          <w:color w:val="000000" w:themeColor="text1"/>
          <w:sz w:val="20"/>
          <w:szCs w:val="20"/>
        </w:rPr>
      </w:pPr>
    </w:p>
    <w:p w14:paraId="61D8F5CA" w14:textId="1FA1505B" w:rsidR="00881C6B" w:rsidRDefault="00A74A4B" w:rsidP="00A74A4B">
      <w:pPr>
        <w:spacing w:line="360" w:lineRule="auto"/>
        <w:ind w:right="1701"/>
        <w:jc w:val="both"/>
        <w:rPr>
          <w:rFonts w:ascii="Arial" w:hAnsi="Arial" w:cs="Arial"/>
          <w:sz w:val="20"/>
          <w:szCs w:val="20"/>
        </w:rPr>
      </w:pPr>
      <w:r>
        <w:rPr>
          <w:rFonts w:ascii="Arial" w:hAnsi="Arial"/>
          <w:sz w:val="20"/>
          <w:szCs w:val="20"/>
        </w:rPr>
        <w:t>KRAIBURG TPE will present its two new TPE series from the THERMOLAST</w:t>
      </w:r>
      <w:r>
        <w:rPr>
          <w:rFonts w:ascii="Arial" w:hAnsi="Arial"/>
          <w:sz w:val="20"/>
          <w:szCs w:val="20"/>
          <w:vertAlign w:val="superscript"/>
        </w:rPr>
        <w:t>®</w:t>
      </w:r>
      <w:r>
        <w:rPr>
          <w:rFonts w:ascii="Arial" w:hAnsi="Arial"/>
          <w:sz w:val="20"/>
          <w:szCs w:val="20"/>
        </w:rPr>
        <w:t xml:space="preserve"> K family at K 2019 (hall 6, booth C-58-04) </w:t>
      </w:r>
    </w:p>
    <w:p w14:paraId="74DCCC31" w14:textId="499CD51E" w:rsidR="00C30C66" w:rsidRDefault="00881C6B" w:rsidP="00B71FAC">
      <w:pPr>
        <w:keepLines/>
        <w:spacing w:after="0" w:line="360" w:lineRule="auto"/>
        <w:ind w:right="1701"/>
        <w:jc w:val="both"/>
        <w:rPr>
          <w:rFonts w:ascii="Arial" w:hAnsi="Arial" w:cs="Arial"/>
          <w:noProof/>
          <w:sz w:val="20"/>
          <w:szCs w:val="20"/>
        </w:rPr>
      </w:pPr>
      <w:r>
        <w:rPr>
          <w:noProof/>
          <w:lang w:val="de-DE" w:eastAsia="de-DE" w:bidi="ar-SA"/>
        </w:rPr>
        <w:lastRenderedPageBreak/>
        <w:drawing>
          <wp:inline distT="0" distB="0" distL="0" distR="0" wp14:anchorId="20A8B77E" wp14:editId="4EAFAEA5">
            <wp:extent cx="4166484" cy="2914496"/>
            <wp:effectExtent l="0" t="0" r="5715"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174115" cy="2919834"/>
                    </a:xfrm>
                    <a:prstGeom prst="rect">
                      <a:avLst/>
                    </a:prstGeom>
                  </pic:spPr>
                </pic:pic>
              </a:graphicData>
            </a:graphic>
          </wp:inline>
        </w:drawing>
      </w:r>
    </w:p>
    <w:p w14:paraId="06A1682C" w14:textId="03B26C2C" w:rsidR="001951EB" w:rsidRDefault="00C30C66" w:rsidP="00180A3E">
      <w:pPr>
        <w:keepLines/>
        <w:spacing w:after="0" w:line="360" w:lineRule="auto"/>
        <w:ind w:right="1701"/>
        <w:jc w:val="both"/>
        <w:rPr>
          <w:rFonts w:ascii="Arial" w:hAnsi="Arial" w:cs="Arial"/>
          <w:color w:val="000000" w:themeColor="text1"/>
          <w:sz w:val="20"/>
          <w:szCs w:val="20"/>
        </w:rPr>
      </w:pPr>
      <w:r>
        <w:rPr>
          <w:rFonts w:ascii="Arial" w:hAnsi="Arial"/>
          <w:sz w:val="20"/>
          <w:szCs w:val="20"/>
        </w:rPr>
        <w:t xml:space="preserve"> </w:t>
      </w:r>
    </w:p>
    <w:p w14:paraId="233179D7" w14:textId="268715D8" w:rsidR="00180A3E" w:rsidRPr="00A92705" w:rsidRDefault="00C30C66" w:rsidP="00180A3E">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The new compounds from the FC/CM1 and FC/CM2 THERMOLAST</w:t>
      </w:r>
      <w:r>
        <w:rPr>
          <w:rFonts w:ascii="Arial" w:hAnsi="Arial"/>
          <w:color w:val="000000" w:themeColor="text1"/>
          <w:sz w:val="20"/>
          <w:szCs w:val="20"/>
          <w:vertAlign w:val="superscript"/>
        </w:rPr>
        <w:t>®</w:t>
      </w:r>
      <w:r>
        <w:rPr>
          <w:rFonts w:ascii="Arial" w:hAnsi="Arial"/>
          <w:color w:val="000000" w:themeColor="text1"/>
          <w:sz w:val="20"/>
          <w:szCs w:val="20"/>
        </w:rPr>
        <w:t xml:space="preserve"> K series meet the highest standards for controlled migration behavior of plastics with food contact and are suitable for applications such as reusable lunch boxes, shakers</w:t>
      </w:r>
      <w:r w:rsidR="00571AD5">
        <w:rPr>
          <w:rFonts w:ascii="Arial" w:hAnsi="Arial"/>
          <w:color w:val="000000" w:themeColor="text1"/>
          <w:sz w:val="20"/>
          <w:szCs w:val="20"/>
        </w:rPr>
        <w:t>, dosing valves and resealable b</w:t>
      </w:r>
      <w:r>
        <w:rPr>
          <w:rFonts w:ascii="Arial" w:hAnsi="Arial"/>
          <w:color w:val="000000" w:themeColor="text1"/>
          <w:sz w:val="20"/>
          <w:szCs w:val="20"/>
        </w:rPr>
        <w:t>owls, etc. (Image: © 2019 KRAIBURG TPE)</w:t>
      </w:r>
    </w:p>
    <w:p w14:paraId="778CBAF9" w14:textId="6CEDEBB9" w:rsidR="00CF45A7" w:rsidRDefault="00CF45A7">
      <w:pPr>
        <w:rPr>
          <w:rFonts w:ascii="Arial" w:hAnsi="Arial" w:cs="Arial"/>
          <w:color w:val="000000" w:themeColor="text1"/>
          <w:sz w:val="20"/>
        </w:rPr>
      </w:pPr>
    </w:p>
    <w:p w14:paraId="2A736118" w14:textId="77777777" w:rsidR="00CF45A7" w:rsidRPr="009D1170" w:rsidRDefault="00CF45A7" w:rsidP="00CF45A7">
      <w:pPr>
        <w:keepLines/>
        <w:spacing w:after="0" w:line="360" w:lineRule="auto"/>
        <w:ind w:right="1701"/>
        <w:jc w:val="both"/>
        <w:rPr>
          <w:rFonts w:ascii="Arial" w:hAnsi="Arial" w:cs="Arial"/>
          <w:b/>
          <w:color w:val="000000"/>
          <w:sz w:val="21"/>
          <w:szCs w:val="21"/>
        </w:rPr>
      </w:pPr>
      <w:r>
        <w:rPr>
          <w:rFonts w:ascii="Arial" w:hAnsi="Arial"/>
          <w:b/>
          <w:color w:val="000000"/>
          <w:sz w:val="21"/>
          <w:szCs w:val="21"/>
        </w:rPr>
        <w:t>About KRAIBURG TPE</w:t>
      </w:r>
    </w:p>
    <w:p w14:paraId="276091F7" w14:textId="77777777" w:rsidR="00CF45A7" w:rsidRPr="00937972" w:rsidRDefault="00CF45A7" w:rsidP="00CF45A7">
      <w:pPr>
        <w:spacing w:after="0" w:line="360" w:lineRule="auto"/>
        <w:ind w:right="1701"/>
        <w:jc w:val="both"/>
        <w:rPr>
          <w:rFonts w:ascii="Arial" w:hAnsi="Arial" w:cs="Arial"/>
          <w:color w:val="000000" w:themeColor="text1"/>
          <w:sz w:val="20"/>
        </w:rPr>
      </w:pPr>
      <w:r>
        <w:rPr>
          <w:rFonts w:ascii="Arial" w:hAnsi="Arial"/>
          <w:color w:val="000000" w:themeColor="text1"/>
          <w:sz w:val="20"/>
        </w:rPr>
        <w:t>KRAIBURG TPE (</w:t>
      </w:r>
      <w:hyperlink r:id="rId9" w:history="1">
        <w:r>
          <w:rPr>
            <w:rStyle w:val="Hyperlink"/>
            <w:rFonts w:ascii="Arial" w:hAnsi="Arial"/>
            <w:sz w:val="20"/>
          </w:rPr>
          <w:t>www.kraiburg-tpe.com</w:t>
        </w:r>
      </w:hyperlink>
      <w:r>
        <w:rPr>
          <w:rFonts w:ascii="Arial" w:hAnsi="Arial"/>
          <w:color w:val="000000" w:themeColor="text1"/>
          <w:sz w:val="20"/>
        </w:rPr>
        <w:t>) is a global manufacturer of thermoplastic elastomers. From its very beginnings in 2001 as a subsidiary of the historical KRAIBURG Group founded in 1947, KRAIBURG TPE has played a pioneering role. With production sites in Germany, the U.S., and Malaysia, the company offers a broad range of compounds for applications in the automotive, industrial, consumer, and strictly regulated medical sectors. The established THERMOLAST</w:t>
      </w:r>
      <w:r w:rsidRPr="0025081E">
        <w:rPr>
          <w:rFonts w:ascii="Arial" w:hAnsi="Arial"/>
          <w:color w:val="000000" w:themeColor="text1"/>
          <w:sz w:val="20"/>
          <w:vertAlign w:val="superscript"/>
        </w:rPr>
        <w:t>®</w:t>
      </w:r>
      <w:r>
        <w:rPr>
          <w:rFonts w:ascii="Arial" w:hAnsi="Arial"/>
          <w:color w:val="000000" w:themeColor="text1"/>
          <w:sz w:val="20"/>
        </w:rPr>
        <w:t>, COPEC</w:t>
      </w:r>
      <w:r w:rsidRPr="0025081E">
        <w:rPr>
          <w:rFonts w:ascii="Arial" w:hAnsi="Arial"/>
          <w:color w:val="000000" w:themeColor="text1"/>
          <w:sz w:val="20"/>
          <w:vertAlign w:val="superscript"/>
        </w:rPr>
        <w:t>®</w:t>
      </w:r>
      <w:r>
        <w:rPr>
          <w:rFonts w:ascii="Arial" w:hAnsi="Arial"/>
          <w:color w:val="000000" w:themeColor="text1"/>
          <w:sz w:val="20"/>
        </w:rPr>
        <w:t>, HIPEX</w:t>
      </w:r>
      <w:r w:rsidRPr="0025081E">
        <w:rPr>
          <w:rFonts w:ascii="Arial" w:hAnsi="Arial"/>
          <w:color w:val="000000" w:themeColor="text1"/>
          <w:sz w:val="20"/>
          <w:vertAlign w:val="superscript"/>
        </w:rPr>
        <w:t>®</w:t>
      </w:r>
      <w:r>
        <w:rPr>
          <w:rFonts w:ascii="Arial" w:hAnsi="Arial"/>
          <w:color w:val="000000" w:themeColor="text1"/>
          <w:sz w:val="20"/>
        </w:rPr>
        <w:t>, and For Tec E</w:t>
      </w:r>
      <w:r w:rsidRPr="0025081E">
        <w:rPr>
          <w:rFonts w:ascii="Arial" w:hAnsi="Arial"/>
          <w:color w:val="000000" w:themeColor="text1"/>
          <w:sz w:val="20"/>
          <w:vertAlign w:val="superscript"/>
        </w:rPr>
        <w:t>®</w:t>
      </w:r>
      <w:r>
        <w:rPr>
          <w:rFonts w:ascii="Arial" w:hAnsi="Arial"/>
          <w:color w:val="000000" w:themeColor="text1"/>
          <w:sz w:val="20"/>
        </w:rPr>
        <w:t xml:space="preserve"> product lines are processed using injection molding or extrusion and provide numerous advantages for manufacturers in processing and product design. KRAIBURG TPE features innovative capabilities as well as a truly </w:t>
      </w:r>
      <w:r>
        <w:rPr>
          <w:rFonts w:ascii="Arial" w:hAnsi="Arial"/>
          <w:color w:val="000000" w:themeColor="text1"/>
          <w:sz w:val="20"/>
        </w:rPr>
        <w:lastRenderedPageBreak/>
        <w:t xml:space="preserve">global customer orientation, customized product solutions, </w:t>
      </w:r>
      <w:r w:rsidRPr="00CD0B0D">
        <w:rPr>
          <w:rFonts w:ascii="Arial" w:hAnsi="Arial"/>
          <w:noProof/>
          <w:color w:val="000000" w:themeColor="text1"/>
          <w:sz w:val="20"/>
        </w:rPr>
        <w:t>and</w:t>
      </w:r>
      <w:r>
        <w:rPr>
          <w:rFonts w:ascii="Arial" w:hAnsi="Arial"/>
          <w:color w:val="000000" w:themeColor="text1"/>
          <w:sz w:val="20"/>
        </w:rPr>
        <w:t xml:space="preserve"> reliable service. The company is certified to ISO 50001 at its headquarters in Germany and holds ISO 9001 and ISO 14001 certifications at all global sites. In 2018, KRAIBURG TPE, with over 640 employees worldwide, generated sales amounting to 189 million euros.</w:t>
      </w:r>
    </w:p>
    <w:p w14:paraId="3ECC65B5" w14:textId="77777777" w:rsidR="00CF45A7" w:rsidRPr="00402CD4" w:rsidRDefault="00CF45A7" w:rsidP="00CF45A7">
      <w:pPr>
        <w:keepLines/>
        <w:spacing w:after="0" w:line="360" w:lineRule="auto"/>
        <w:ind w:right="1701"/>
        <w:jc w:val="both"/>
        <w:rPr>
          <w:rFonts w:ascii="Arial" w:hAnsi="Arial"/>
          <w:color w:val="000000" w:themeColor="text1"/>
          <w:sz w:val="20"/>
        </w:rPr>
      </w:pPr>
    </w:p>
    <w:p w14:paraId="3F344459" w14:textId="77777777" w:rsidR="00CF45A7" w:rsidRPr="00402CD4" w:rsidRDefault="00CF45A7" w:rsidP="00CF45A7">
      <w:pPr>
        <w:keepLines/>
        <w:spacing w:after="0" w:line="360" w:lineRule="auto"/>
        <w:ind w:right="1701"/>
        <w:jc w:val="both"/>
        <w:rPr>
          <w:rFonts w:ascii="Arial" w:hAnsi="Arial"/>
          <w:color w:val="000000" w:themeColor="text1"/>
          <w:sz w:val="20"/>
        </w:rPr>
      </w:pPr>
    </w:p>
    <w:p w14:paraId="532EE033" w14:textId="77777777" w:rsidR="00CF45A7" w:rsidRPr="00D10694" w:rsidRDefault="00CF45A7" w:rsidP="00CF45A7">
      <w:pPr>
        <w:keepLines/>
        <w:spacing w:after="0" w:line="360" w:lineRule="auto"/>
        <w:ind w:right="1701"/>
        <w:rPr>
          <w:rFonts w:ascii="Arial" w:hAnsi="Arial" w:cs="Arial"/>
          <w:color w:val="000000" w:themeColor="text1"/>
          <w:sz w:val="20"/>
        </w:rPr>
      </w:pPr>
      <w:r w:rsidRPr="000808F6">
        <w:rPr>
          <w:rFonts w:ascii="Arial" w:hAnsi="Arial"/>
          <w:color w:val="000000" w:themeColor="text1"/>
          <w:sz w:val="20"/>
        </w:rPr>
        <w:t xml:space="preserve">You can download this press release and relevant illustrations from </w:t>
      </w:r>
      <w:hyperlink r:id="rId10" w:history="1">
        <w:r>
          <w:rPr>
            <w:rStyle w:val="Hyperlink"/>
            <w:rFonts w:ascii="Arial" w:hAnsi="Arial"/>
            <w:color w:val="000000" w:themeColor="text1"/>
            <w:sz w:val="20"/>
          </w:rPr>
          <w:t>www.PressReleaseFinder.com</w:t>
        </w:r>
      </w:hyperlink>
      <w:r>
        <w:rPr>
          <w:rFonts w:ascii="Arial" w:hAnsi="Arial"/>
          <w:color w:val="000000" w:themeColor="text1"/>
          <w:sz w:val="20"/>
        </w:rPr>
        <w:t>.</w:t>
      </w:r>
    </w:p>
    <w:p w14:paraId="485BE483" w14:textId="77777777" w:rsidR="00CF45A7" w:rsidRPr="00937972" w:rsidRDefault="00CF45A7" w:rsidP="00CF45A7">
      <w:pPr>
        <w:keepLines/>
        <w:spacing w:after="0" w:line="360" w:lineRule="auto"/>
        <w:ind w:right="1701"/>
        <w:rPr>
          <w:rFonts w:ascii="Arial" w:hAnsi="Arial" w:cs="Arial"/>
          <w:color w:val="000000" w:themeColor="text1"/>
          <w:sz w:val="20"/>
        </w:rPr>
      </w:pPr>
      <w:r w:rsidRPr="00CD0B0D">
        <w:rPr>
          <w:rFonts w:ascii="Arial" w:hAnsi="Arial"/>
          <w:noProof/>
          <w:color w:val="000000" w:themeColor="text1"/>
          <w:sz w:val="20"/>
        </w:rPr>
        <w:t>Contact person for especially high-resolution images: Siria Nielsen (</w:t>
      </w:r>
      <w:hyperlink r:id="rId11" w:history="1">
        <w:r w:rsidRPr="00CD0B0D">
          <w:rPr>
            <w:rStyle w:val="Hyperlink"/>
            <w:rFonts w:ascii="Arial" w:hAnsi="Arial"/>
            <w:noProof/>
            <w:sz w:val="20"/>
            <w:u w:val="none"/>
          </w:rPr>
          <w:t>snielsen@emg-pr.com</w:t>
        </w:r>
      </w:hyperlink>
      <w:r w:rsidRPr="00CD0B0D">
        <w:rPr>
          <w:rFonts w:ascii="Arial" w:hAnsi="Arial"/>
          <w:noProof/>
          <w:color w:val="000000" w:themeColor="text1"/>
          <w:sz w:val="20"/>
        </w:rPr>
        <w:t>, +31 164 317 036).</w:t>
      </w:r>
    </w:p>
    <w:p w14:paraId="7E790F6A" w14:textId="77777777" w:rsidR="00CF45A7" w:rsidRPr="00571AD5" w:rsidRDefault="00CF45A7">
      <w:pPr>
        <w:rPr>
          <w:rFonts w:ascii="Arial" w:hAnsi="Arial" w:cs="Arial"/>
          <w:color w:val="000000" w:themeColor="text1"/>
          <w:sz w:val="20"/>
        </w:rPr>
      </w:pPr>
    </w:p>
    <w:sectPr w:rsidR="00CF45A7" w:rsidRPr="00571AD5" w:rsidSect="00CF45A7">
      <w:headerReference w:type="default" r:id="rId12"/>
      <w:headerReference w:type="first" r:id="rId13"/>
      <w:footerReference w:type="first" r:id="rId14"/>
      <w:pgSz w:w="11907" w:h="16840" w:code="9"/>
      <w:pgMar w:top="1062"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9BAE3F" w14:textId="77777777" w:rsidR="001C2A11" w:rsidRDefault="001C2A11" w:rsidP="00784C57">
      <w:pPr>
        <w:spacing w:after="0" w:line="240" w:lineRule="auto"/>
      </w:pPr>
      <w:r>
        <w:separator/>
      </w:r>
    </w:p>
  </w:endnote>
  <w:endnote w:type="continuationSeparator" w:id="0">
    <w:p w14:paraId="1B1D5AAF" w14:textId="77777777" w:rsidR="001C2A11" w:rsidRDefault="001C2A11"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C3DA12"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975E9F" w14:textId="77777777" w:rsidR="001C2A11" w:rsidRDefault="001C2A11" w:rsidP="0046424A">
      <w:pPr>
        <w:spacing w:before="240" w:after="0" w:line="240" w:lineRule="auto"/>
      </w:pPr>
      <w:r>
        <w:separator/>
      </w:r>
    </w:p>
  </w:footnote>
  <w:footnote w:type="continuationSeparator" w:id="0">
    <w:p w14:paraId="466BA9C6" w14:textId="77777777" w:rsidR="001C2A11" w:rsidRDefault="001C2A11"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027C7"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64896" behindDoc="0" locked="0" layoutInCell="1" allowOverlap="1" wp14:anchorId="0B5AC37C" wp14:editId="340A328E">
          <wp:simplePos x="0" y="0"/>
          <wp:positionH relativeFrom="column">
            <wp:posOffset>-394335</wp:posOffset>
          </wp:positionH>
          <wp:positionV relativeFrom="paragraph">
            <wp:posOffset>-95250</wp:posOffset>
          </wp:positionV>
          <wp:extent cx="1619250" cy="882650"/>
          <wp:effectExtent l="19050" t="0" r="0" b="0"/>
          <wp:wrapNone/>
          <wp:docPr id="23"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11ABB02F" w14:textId="77777777" w:rsidTr="00502615">
      <w:tc>
        <w:tcPr>
          <w:tcW w:w="6912" w:type="dxa"/>
        </w:tcPr>
        <w:p w14:paraId="4C22D8EE" w14:textId="77777777" w:rsidR="00C97AAF" w:rsidRPr="00526A4B" w:rsidRDefault="00C97AAF" w:rsidP="00027D76">
          <w:pPr>
            <w:spacing w:after="0" w:line="360" w:lineRule="auto"/>
            <w:ind w:left="-105"/>
            <w:jc w:val="both"/>
            <w:rPr>
              <w:rFonts w:ascii="Arial" w:hAnsi="Arial" w:cs="Arial"/>
              <w:b/>
              <w:bCs/>
              <w:color w:val="365F91"/>
              <w:sz w:val="40"/>
              <w:szCs w:val="40"/>
            </w:rPr>
          </w:pPr>
          <w:r>
            <w:rPr>
              <w:rFonts w:ascii="Arial" w:hAnsi="Arial"/>
              <w:b/>
              <w:bCs/>
              <w:color w:val="365F91"/>
              <w:sz w:val="40"/>
              <w:szCs w:val="40"/>
            </w:rPr>
            <w:t>Press release</w:t>
          </w:r>
        </w:p>
        <w:p w14:paraId="6FE901EB" w14:textId="2C7549DB" w:rsidR="00792827" w:rsidRPr="00211DFE" w:rsidRDefault="00792827" w:rsidP="00027D76">
          <w:pPr>
            <w:spacing w:after="0" w:line="360" w:lineRule="auto"/>
            <w:ind w:left="-105"/>
            <w:jc w:val="both"/>
            <w:rPr>
              <w:rFonts w:ascii="Arial" w:hAnsi="Arial" w:cs="Arial"/>
              <w:b/>
              <w:bCs/>
              <w:sz w:val="16"/>
              <w:szCs w:val="16"/>
            </w:rPr>
          </w:pPr>
          <w:r>
            <w:rPr>
              <w:rFonts w:ascii="Arial" w:hAnsi="Arial"/>
              <w:b/>
              <w:sz w:val="16"/>
            </w:rPr>
            <w:t xml:space="preserve">New TPE </w:t>
          </w:r>
          <w:r w:rsidR="00F9470B">
            <w:rPr>
              <w:rFonts w:ascii="Arial" w:hAnsi="Arial"/>
              <w:b/>
              <w:sz w:val="16"/>
            </w:rPr>
            <w:t>with controlled migration</w:t>
          </w:r>
          <w:r>
            <w:rPr>
              <w:rFonts w:ascii="Arial" w:hAnsi="Arial"/>
              <w:b/>
              <w:sz w:val="16"/>
            </w:rPr>
            <w:t xml:space="preserve"> behavior for applications with</w:t>
          </w:r>
          <w:r w:rsidR="00CF45A7">
            <w:rPr>
              <w:rFonts w:ascii="Arial" w:hAnsi="Arial"/>
              <w:b/>
              <w:sz w:val="16"/>
            </w:rPr>
            <w:t xml:space="preserve"> fatty</w:t>
          </w:r>
          <w:r>
            <w:rPr>
              <w:rFonts w:ascii="Arial" w:hAnsi="Arial"/>
              <w:b/>
              <w:sz w:val="16"/>
            </w:rPr>
            <w:t xml:space="preserve"> food contact</w:t>
          </w:r>
        </w:p>
        <w:p w14:paraId="58FB7DF2" w14:textId="0A9B6D14" w:rsidR="00792827" w:rsidRPr="00211DFE" w:rsidRDefault="00792827" w:rsidP="00027D76">
          <w:pPr>
            <w:spacing w:after="0" w:line="360" w:lineRule="auto"/>
            <w:ind w:left="-105"/>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October 2019</w:t>
          </w:r>
        </w:p>
        <w:p w14:paraId="431B8435" w14:textId="77777777" w:rsidR="00502615" w:rsidRPr="00526A4B" w:rsidRDefault="00C97AAF" w:rsidP="00027D76">
          <w:pPr>
            <w:spacing w:after="0" w:line="360" w:lineRule="auto"/>
            <w:ind w:left="-105"/>
            <w:jc w:val="both"/>
            <w:rPr>
              <w:rFonts w:ascii="Arial" w:hAnsi="Arial" w:cs="Arial"/>
              <w:b/>
              <w:bCs/>
              <w:sz w:val="16"/>
              <w:szCs w:val="16"/>
            </w:rPr>
          </w:pPr>
          <w:r w:rsidRPr="00CF45A7">
            <w:rPr>
              <w:rFonts w:ascii="Arial" w:hAnsi="Arial"/>
              <w:b/>
              <w:sz w:val="16"/>
            </w:rPr>
            <w:t xml:space="preserve">Page </w:t>
          </w:r>
          <w:r w:rsidR="008862A9" w:rsidRPr="00CF45A7">
            <w:rPr>
              <w:rFonts w:ascii="Arial" w:hAnsi="Arial"/>
              <w:b/>
              <w:sz w:val="16"/>
            </w:rPr>
            <w:fldChar w:fldCharType="begin"/>
          </w:r>
          <w:r w:rsidRPr="00CF45A7">
            <w:rPr>
              <w:rFonts w:ascii="Arial" w:hAnsi="Arial"/>
              <w:b/>
              <w:sz w:val="16"/>
            </w:rPr>
            <w:instrText>PAGE  \* Arabic  \* MERGEFORMAT</w:instrText>
          </w:r>
          <w:r w:rsidR="008862A9" w:rsidRPr="00CF45A7">
            <w:rPr>
              <w:rFonts w:ascii="Arial" w:hAnsi="Arial"/>
              <w:b/>
              <w:sz w:val="16"/>
            </w:rPr>
            <w:fldChar w:fldCharType="separate"/>
          </w:r>
          <w:r w:rsidR="00F9470B" w:rsidRPr="00CF45A7">
            <w:rPr>
              <w:rFonts w:ascii="Arial" w:hAnsi="Arial"/>
              <w:b/>
              <w:sz w:val="16"/>
            </w:rPr>
            <w:t>4</w:t>
          </w:r>
          <w:r w:rsidR="008862A9" w:rsidRPr="00CF45A7">
            <w:rPr>
              <w:rFonts w:ascii="Arial" w:hAnsi="Arial"/>
              <w:b/>
              <w:sz w:val="16"/>
            </w:rPr>
            <w:fldChar w:fldCharType="end"/>
          </w:r>
          <w:r w:rsidRPr="00CF45A7">
            <w:rPr>
              <w:rFonts w:ascii="Arial" w:hAnsi="Arial"/>
              <w:b/>
              <w:sz w:val="16"/>
            </w:rPr>
            <w:t xml:space="preserve"> of </w:t>
          </w:r>
          <w:r w:rsidR="00AE52CB" w:rsidRPr="00CF45A7">
            <w:rPr>
              <w:rFonts w:ascii="Arial" w:hAnsi="Arial"/>
              <w:b/>
              <w:sz w:val="16"/>
            </w:rPr>
            <w:fldChar w:fldCharType="begin"/>
          </w:r>
          <w:r w:rsidR="00AE52CB" w:rsidRPr="00CF45A7">
            <w:rPr>
              <w:rFonts w:ascii="Arial" w:hAnsi="Arial"/>
              <w:b/>
              <w:sz w:val="16"/>
            </w:rPr>
            <w:instrText>NUMPAGES  \* Arabic  \* MERGEFORMAT</w:instrText>
          </w:r>
          <w:r w:rsidR="00AE52CB" w:rsidRPr="00CF45A7">
            <w:rPr>
              <w:rFonts w:ascii="Arial" w:hAnsi="Arial"/>
              <w:b/>
              <w:sz w:val="16"/>
            </w:rPr>
            <w:fldChar w:fldCharType="separate"/>
          </w:r>
          <w:r w:rsidR="00F9470B" w:rsidRPr="00CF45A7">
            <w:rPr>
              <w:rFonts w:ascii="Arial" w:hAnsi="Arial"/>
              <w:b/>
              <w:sz w:val="16"/>
            </w:rPr>
            <w:t>4</w:t>
          </w:r>
          <w:r w:rsidR="00AE52CB" w:rsidRPr="00CF45A7">
            <w:rPr>
              <w:rFonts w:ascii="Arial" w:hAnsi="Arial"/>
              <w:b/>
              <w:sz w:val="16"/>
            </w:rPr>
            <w:fldChar w:fldCharType="end"/>
          </w:r>
        </w:p>
      </w:tc>
    </w:tr>
  </w:tbl>
  <w:p w14:paraId="0292C721" w14:textId="77777777" w:rsidR="00502615" w:rsidRDefault="00502615" w:rsidP="00502615">
    <w:pPr>
      <w:pStyle w:val="Kopfzeile"/>
      <w:tabs>
        <w:tab w:val="clear" w:pos="4703"/>
        <w:tab w:val="clear" w:pos="9406"/>
      </w:tabs>
      <w:rPr>
        <w:rFonts w:ascii="Arial" w:hAnsi="Arial" w:cs="Arial"/>
        <w:sz w:val="20"/>
        <w:szCs w:val="20"/>
        <w:lang w:val="de-DE"/>
      </w:rPr>
    </w:pPr>
  </w:p>
  <w:p w14:paraId="53EDFE7A"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66A5DE" w14:textId="77777777" w:rsidR="00502615" w:rsidRPr="00211DFE"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49536" behindDoc="0" locked="0" layoutInCell="1" allowOverlap="1" wp14:anchorId="06424882" wp14:editId="37E44B50">
          <wp:simplePos x="0" y="0"/>
          <wp:positionH relativeFrom="column">
            <wp:posOffset>-394335</wp:posOffset>
          </wp:positionH>
          <wp:positionV relativeFrom="paragraph">
            <wp:posOffset>-95250</wp:posOffset>
          </wp:positionV>
          <wp:extent cx="1619250" cy="882650"/>
          <wp:effectExtent l="19050" t="0" r="0" b="0"/>
          <wp:wrapNone/>
          <wp:docPr id="24"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33DF1F94" w14:textId="77777777" w:rsidTr="00AF662E">
      <w:tc>
        <w:tcPr>
          <w:tcW w:w="6912" w:type="dxa"/>
        </w:tcPr>
        <w:p w14:paraId="0FF5F438" w14:textId="77777777" w:rsidR="00C97AAF" w:rsidRPr="00211DFE" w:rsidRDefault="00C97AAF" w:rsidP="00027D76">
          <w:pPr>
            <w:spacing w:after="0" w:line="360" w:lineRule="auto"/>
            <w:ind w:left="-105"/>
            <w:jc w:val="both"/>
            <w:rPr>
              <w:rFonts w:ascii="Arial" w:hAnsi="Arial" w:cs="Arial"/>
              <w:b/>
              <w:bCs/>
              <w:color w:val="365F91"/>
              <w:sz w:val="40"/>
              <w:szCs w:val="40"/>
            </w:rPr>
          </w:pPr>
          <w:r>
            <w:rPr>
              <w:rFonts w:ascii="Arial" w:hAnsi="Arial"/>
              <w:b/>
              <w:bCs/>
              <w:color w:val="365F91"/>
              <w:sz w:val="40"/>
              <w:szCs w:val="40"/>
            </w:rPr>
            <w:t>Press release</w:t>
          </w:r>
        </w:p>
        <w:p w14:paraId="69A6AF28" w14:textId="2A9F1786" w:rsidR="00502615" w:rsidRPr="00211DFE" w:rsidRDefault="00792827" w:rsidP="00027D76">
          <w:pPr>
            <w:spacing w:after="0" w:line="360" w:lineRule="auto"/>
            <w:ind w:left="-105"/>
            <w:jc w:val="both"/>
            <w:rPr>
              <w:rFonts w:ascii="Arial" w:hAnsi="Arial" w:cs="Arial"/>
              <w:b/>
              <w:bCs/>
              <w:sz w:val="16"/>
              <w:szCs w:val="16"/>
            </w:rPr>
          </w:pPr>
          <w:r>
            <w:rPr>
              <w:rFonts w:ascii="Arial" w:hAnsi="Arial"/>
              <w:b/>
              <w:sz w:val="16"/>
            </w:rPr>
            <w:t>New TPE with controlled</w:t>
          </w:r>
          <w:r w:rsidR="001C2CD2">
            <w:rPr>
              <w:rFonts w:ascii="Arial" w:hAnsi="Arial"/>
              <w:b/>
              <w:sz w:val="16"/>
            </w:rPr>
            <w:t xml:space="preserve"> migration</w:t>
          </w:r>
          <w:r>
            <w:rPr>
              <w:rFonts w:ascii="Arial" w:hAnsi="Arial"/>
              <w:b/>
              <w:sz w:val="16"/>
            </w:rPr>
            <w:t xml:space="preserve"> behavior for applications with </w:t>
          </w:r>
          <w:r w:rsidR="00CF45A7">
            <w:rPr>
              <w:rFonts w:ascii="Arial" w:hAnsi="Arial"/>
              <w:b/>
              <w:sz w:val="16"/>
            </w:rPr>
            <w:t xml:space="preserve">fatty </w:t>
          </w:r>
          <w:r>
            <w:rPr>
              <w:rFonts w:ascii="Arial" w:hAnsi="Arial"/>
              <w:b/>
              <w:sz w:val="16"/>
            </w:rPr>
            <w:t>food contact</w:t>
          </w:r>
        </w:p>
        <w:p w14:paraId="3A9A6ED1" w14:textId="62E2EF3A" w:rsidR="00502615" w:rsidRPr="00211DFE" w:rsidRDefault="00502615" w:rsidP="00027D76">
          <w:pPr>
            <w:spacing w:after="0" w:line="360" w:lineRule="auto"/>
            <w:ind w:left="-105"/>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October 2019</w:t>
          </w:r>
        </w:p>
        <w:p w14:paraId="519A273C" w14:textId="77777777" w:rsidR="00502615" w:rsidRPr="00C97AAF" w:rsidRDefault="00C97AAF" w:rsidP="00027D76">
          <w:pPr>
            <w:spacing w:after="0" w:line="360" w:lineRule="auto"/>
            <w:ind w:left="-105"/>
            <w:jc w:val="both"/>
            <w:rPr>
              <w:rFonts w:ascii="Arial" w:hAnsi="Arial" w:cs="Arial"/>
              <w:b/>
              <w:bCs/>
              <w:sz w:val="16"/>
              <w:szCs w:val="16"/>
            </w:rPr>
          </w:pPr>
          <w:r w:rsidRPr="00CF45A7">
            <w:rPr>
              <w:rFonts w:ascii="Arial" w:hAnsi="Arial"/>
              <w:b/>
              <w:sz w:val="16"/>
            </w:rPr>
            <w:t xml:space="preserve">Page </w:t>
          </w:r>
          <w:r w:rsidR="008862A9" w:rsidRPr="00CF45A7">
            <w:rPr>
              <w:rFonts w:ascii="Arial" w:hAnsi="Arial"/>
              <w:b/>
              <w:sz w:val="16"/>
            </w:rPr>
            <w:fldChar w:fldCharType="begin"/>
          </w:r>
          <w:r w:rsidR="00502615" w:rsidRPr="00CF45A7">
            <w:rPr>
              <w:rFonts w:ascii="Arial" w:hAnsi="Arial"/>
              <w:b/>
              <w:sz w:val="16"/>
            </w:rPr>
            <w:instrText>PAGE  \* Arabic  \* MERGEFORMAT</w:instrText>
          </w:r>
          <w:r w:rsidR="008862A9" w:rsidRPr="00CF45A7">
            <w:rPr>
              <w:rFonts w:ascii="Arial" w:hAnsi="Arial"/>
              <w:b/>
              <w:sz w:val="16"/>
            </w:rPr>
            <w:fldChar w:fldCharType="separate"/>
          </w:r>
          <w:r w:rsidR="00F9470B" w:rsidRPr="00CF45A7">
            <w:rPr>
              <w:rFonts w:ascii="Arial" w:hAnsi="Arial"/>
              <w:b/>
              <w:sz w:val="16"/>
            </w:rPr>
            <w:t>1</w:t>
          </w:r>
          <w:r w:rsidR="008862A9" w:rsidRPr="00CF45A7">
            <w:rPr>
              <w:rFonts w:ascii="Arial" w:hAnsi="Arial"/>
              <w:b/>
              <w:sz w:val="16"/>
            </w:rPr>
            <w:fldChar w:fldCharType="end"/>
          </w:r>
          <w:r w:rsidRPr="00CF45A7">
            <w:rPr>
              <w:rFonts w:ascii="Arial" w:hAnsi="Arial"/>
              <w:b/>
              <w:sz w:val="16"/>
            </w:rPr>
            <w:t xml:space="preserve"> of </w:t>
          </w:r>
          <w:r w:rsidR="00AE52CB" w:rsidRPr="00CF45A7">
            <w:rPr>
              <w:rFonts w:ascii="Arial" w:hAnsi="Arial"/>
              <w:b/>
              <w:sz w:val="16"/>
            </w:rPr>
            <w:fldChar w:fldCharType="begin"/>
          </w:r>
          <w:r w:rsidR="00AE52CB" w:rsidRPr="00CF45A7">
            <w:rPr>
              <w:rFonts w:ascii="Arial" w:hAnsi="Arial"/>
              <w:b/>
              <w:sz w:val="16"/>
            </w:rPr>
            <w:instrText>NUMPAGES  \* Arabic  \* MERGEFORMAT</w:instrText>
          </w:r>
          <w:r w:rsidR="00AE52CB" w:rsidRPr="00CF45A7">
            <w:rPr>
              <w:rFonts w:ascii="Arial" w:hAnsi="Arial"/>
              <w:b/>
              <w:sz w:val="16"/>
            </w:rPr>
            <w:fldChar w:fldCharType="separate"/>
          </w:r>
          <w:r w:rsidR="00F9470B" w:rsidRPr="00CF45A7">
            <w:rPr>
              <w:rFonts w:ascii="Arial" w:hAnsi="Arial"/>
              <w:b/>
              <w:sz w:val="16"/>
            </w:rPr>
            <w:t>4</w:t>
          </w:r>
          <w:r w:rsidR="00AE52CB" w:rsidRPr="00CF45A7">
            <w:rPr>
              <w:rFonts w:ascii="Arial" w:hAnsi="Arial"/>
              <w:b/>
              <w:sz w:val="16"/>
            </w:rPr>
            <w:fldChar w:fldCharType="end"/>
          </w:r>
        </w:p>
      </w:tc>
      <w:tc>
        <w:tcPr>
          <w:tcW w:w="2977" w:type="dxa"/>
        </w:tcPr>
        <w:p w14:paraId="21E00470" w14:textId="77777777" w:rsidR="00502615" w:rsidRPr="00CC5F02" w:rsidRDefault="00502615" w:rsidP="00502615">
          <w:pPr>
            <w:pStyle w:val="Kopfzeile"/>
            <w:tabs>
              <w:tab w:val="clear" w:pos="4703"/>
              <w:tab w:val="clear" w:pos="9406"/>
            </w:tabs>
            <w:rPr>
              <w:rFonts w:ascii="Arial" w:hAnsi="Arial" w:cs="Arial"/>
              <w:sz w:val="16"/>
              <w:szCs w:val="16"/>
              <w:lang w:val="de-DE"/>
            </w:rPr>
          </w:pPr>
          <w:r w:rsidRPr="00CC5F02">
            <w:rPr>
              <w:rFonts w:ascii="Arial" w:hAnsi="Arial"/>
              <w:sz w:val="16"/>
              <w:lang w:val="de-DE"/>
            </w:rPr>
            <w:t>KRAIBURG TPE GmbH &amp; Co. KG</w:t>
          </w:r>
        </w:p>
        <w:p w14:paraId="2A16F5C9" w14:textId="77777777" w:rsidR="00502615" w:rsidRPr="00CC5F02" w:rsidRDefault="00502615" w:rsidP="00502615">
          <w:pPr>
            <w:pStyle w:val="Kopfzeile"/>
            <w:tabs>
              <w:tab w:val="clear" w:pos="4703"/>
              <w:tab w:val="clear" w:pos="9406"/>
            </w:tabs>
            <w:rPr>
              <w:rFonts w:ascii="Arial" w:hAnsi="Arial" w:cs="Arial"/>
              <w:sz w:val="16"/>
              <w:szCs w:val="16"/>
              <w:lang w:val="de-DE"/>
            </w:rPr>
          </w:pPr>
          <w:r w:rsidRPr="00CC5F02">
            <w:rPr>
              <w:rFonts w:ascii="Arial" w:hAnsi="Arial"/>
              <w:sz w:val="16"/>
              <w:lang w:val="de-DE"/>
            </w:rPr>
            <w:t>Friedrich-Schmidt-Strasse 2</w:t>
          </w:r>
        </w:p>
        <w:p w14:paraId="4DDFE33B" w14:textId="77777777" w:rsidR="00502615" w:rsidRPr="00E93F62" w:rsidRDefault="00502615" w:rsidP="00502615">
          <w:pPr>
            <w:pStyle w:val="Kopfzeile"/>
            <w:tabs>
              <w:tab w:val="clear" w:pos="4703"/>
              <w:tab w:val="clear" w:pos="9406"/>
            </w:tabs>
            <w:rPr>
              <w:rFonts w:ascii="Arial" w:hAnsi="Arial" w:cs="Arial"/>
              <w:sz w:val="16"/>
              <w:szCs w:val="16"/>
            </w:rPr>
          </w:pPr>
          <w:r w:rsidRPr="00E93F62">
            <w:rPr>
              <w:rFonts w:ascii="Arial" w:hAnsi="Arial"/>
              <w:sz w:val="16"/>
            </w:rPr>
            <w:t>84478 Waldkraiburg</w:t>
          </w:r>
        </w:p>
        <w:p w14:paraId="211D25A7" w14:textId="77777777" w:rsidR="00502615" w:rsidRPr="00E93F62" w:rsidRDefault="00FB6011" w:rsidP="00502615">
          <w:pPr>
            <w:pStyle w:val="Kopfzeile"/>
            <w:tabs>
              <w:tab w:val="clear" w:pos="4703"/>
              <w:tab w:val="clear" w:pos="9406"/>
            </w:tabs>
            <w:rPr>
              <w:rFonts w:ascii="Arial" w:hAnsi="Arial" w:cs="Arial"/>
              <w:sz w:val="16"/>
              <w:szCs w:val="16"/>
            </w:rPr>
          </w:pPr>
          <w:r w:rsidRPr="00E93F62">
            <w:rPr>
              <w:rFonts w:ascii="Arial" w:hAnsi="Arial"/>
              <w:sz w:val="16"/>
            </w:rPr>
            <w:t>Germany</w:t>
          </w:r>
        </w:p>
        <w:p w14:paraId="763A3BA0" w14:textId="77777777" w:rsidR="00502615" w:rsidRPr="00E93F62" w:rsidRDefault="00502615" w:rsidP="00502615">
          <w:pPr>
            <w:pStyle w:val="Kopfzeile"/>
            <w:tabs>
              <w:tab w:val="clear" w:pos="4703"/>
              <w:tab w:val="clear" w:pos="9406"/>
            </w:tabs>
            <w:rPr>
              <w:rFonts w:ascii="Arial" w:hAnsi="Arial" w:cs="Arial"/>
              <w:sz w:val="16"/>
              <w:szCs w:val="16"/>
            </w:rPr>
          </w:pPr>
        </w:p>
        <w:p w14:paraId="330E5FAA" w14:textId="77777777" w:rsidR="00C97AAF" w:rsidRPr="00E93F62" w:rsidRDefault="00C97AAF" w:rsidP="00C97AAF">
          <w:pPr>
            <w:pStyle w:val="Kopfzeile"/>
            <w:tabs>
              <w:tab w:val="clear" w:pos="4703"/>
              <w:tab w:val="clear" w:pos="9406"/>
            </w:tabs>
            <w:rPr>
              <w:rFonts w:ascii="Arial" w:hAnsi="Arial" w:cs="Arial"/>
              <w:sz w:val="16"/>
              <w:szCs w:val="16"/>
            </w:rPr>
          </w:pPr>
          <w:r w:rsidRPr="00E93F62">
            <w:rPr>
              <w:rFonts w:ascii="Arial" w:hAnsi="Arial"/>
              <w:sz w:val="16"/>
              <w:szCs w:val="16"/>
            </w:rPr>
            <w:t>Phone +49 8638 9810-0</w:t>
          </w:r>
        </w:p>
        <w:p w14:paraId="4978BE05"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szCs w:val="16"/>
            </w:rPr>
            <w:t>Fax +49 8638 9810-310</w:t>
          </w:r>
        </w:p>
        <w:p w14:paraId="381EA7AC" w14:textId="77777777" w:rsidR="00502615" w:rsidRPr="00CC5F02" w:rsidRDefault="00502615" w:rsidP="00502615">
          <w:pPr>
            <w:pStyle w:val="Kopfzeile"/>
            <w:tabs>
              <w:tab w:val="clear" w:pos="4703"/>
              <w:tab w:val="clear" w:pos="9406"/>
            </w:tabs>
            <w:rPr>
              <w:rFonts w:ascii="Arial" w:hAnsi="Arial" w:cs="Arial"/>
              <w:sz w:val="16"/>
              <w:szCs w:val="16"/>
            </w:rPr>
          </w:pPr>
        </w:p>
        <w:p w14:paraId="0B1353DE"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7F853214" w14:textId="77777777" w:rsidR="00502615" w:rsidRPr="00C97AAF" w:rsidRDefault="00502615" w:rsidP="00C0054B">
          <w:pPr>
            <w:pStyle w:val="Kopfzeile"/>
            <w:tabs>
              <w:tab w:val="clear" w:pos="4703"/>
              <w:tab w:val="clear" w:pos="9406"/>
            </w:tabs>
            <w:rPr>
              <w:sz w:val="20"/>
            </w:rPr>
          </w:pPr>
          <w:r>
            <w:rPr>
              <w:rFonts w:ascii="Arial" w:hAnsi="Arial"/>
              <w:sz w:val="16"/>
            </w:rPr>
            <w:t>www.kraiburg-tpe.com</w:t>
          </w:r>
        </w:p>
      </w:tc>
    </w:tr>
  </w:tbl>
  <w:p w14:paraId="11CB436A" w14:textId="41D5BECA" w:rsidR="00F125F3" w:rsidRPr="00211DFE" w:rsidRDefault="00BB13F5" w:rsidP="00C0054B">
    <w:pPr>
      <w:pStyle w:val="Kopfzeile"/>
      <w:tabs>
        <w:tab w:val="clear" w:pos="4703"/>
        <w:tab w:val="clear" w:pos="9406"/>
      </w:tabs>
      <w:rPr>
        <w:rFonts w:ascii="Arial" w:hAnsi="Arial" w:cs="Arial"/>
        <w:sz w:val="20"/>
        <w:szCs w:val="20"/>
      </w:rPr>
    </w:pPr>
    <w:r>
      <w:rPr>
        <w:rFonts w:ascii="Arial" w:hAnsi="Arial"/>
        <w:b/>
        <w:noProof/>
        <w:sz w:val="24"/>
        <w:szCs w:val="24"/>
        <w:lang w:val="de-DE" w:eastAsia="de-DE" w:bidi="ar-SA"/>
      </w:rPr>
      <mc:AlternateContent>
        <mc:Choice Requires="wps">
          <w:drawing>
            <wp:anchor distT="0" distB="0" distL="114300" distR="114300" simplePos="0" relativeHeight="251675136" behindDoc="0" locked="0" layoutInCell="1" allowOverlap="1" wp14:anchorId="4C2A1CB8" wp14:editId="7EEF6A80">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A1A390" w14:textId="77777777" w:rsidR="006A7575" w:rsidRPr="00542DF1" w:rsidRDefault="006A7575" w:rsidP="006A7575">
                          <w:pPr>
                            <w:pStyle w:val="Kopfzeile"/>
                            <w:rPr>
                              <w:rFonts w:ascii="Arial" w:hAnsi="Arial" w:cs="Arial"/>
                              <w:b/>
                              <w:sz w:val="16"/>
                              <w:szCs w:val="16"/>
                            </w:rPr>
                          </w:pPr>
                          <w:r>
                            <w:rPr>
                              <w:rFonts w:ascii="Arial" w:hAnsi="Arial"/>
                              <w:b/>
                              <w:sz w:val="16"/>
                              <w:szCs w:val="16"/>
                            </w:rPr>
                            <w:t>Press contact</w:t>
                          </w:r>
                        </w:p>
                        <w:p w14:paraId="710CAFDD" w14:textId="77777777" w:rsidR="006A7575" w:rsidRPr="00542DF1" w:rsidRDefault="006A7575" w:rsidP="006A7575">
                          <w:pPr>
                            <w:pStyle w:val="Textkrper-Zeileneinzug"/>
                            <w:ind w:left="0"/>
                            <w:rPr>
                              <w:bCs/>
                              <w:sz w:val="16"/>
                              <w:szCs w:val="16"/>
                            </w:rPr>
                          </w:pPr>
                        </w:p>
                        <w:p w14:paraId="0EC3A859" w14:textId="77777777" w:rsidR="006A7575" w:rsidRPr="00542DF1" w:rsidRDefault="006A7575" w:rsidP="006A7575">
                          <w:pPr>
                            <w:pStyle w:val="Textkrper-Zeileneinzug"/>
                            <w:ind w:left="0"/>
                            <w:rPr>
                              <w:i w:val="0"/>
                              <w:sz w:val="16"/>
                              <w:szCs w:val="16"/>
                            </w:rPr>
                          </w:pPr>
                          <w:r>
                            <w:rPr>
                              <w:i w:val="0"/>
                              <w:sz w:val="16"/>
                            </w:rPr>
                            <w:t>Simone Hammerl</w:t>
                          </w:r>
                        </w:p>
                        <w:p w14:paraId="031E29F0" w14:textId="7C6D0FEF" w:rsidR="006A7575" w:rsidRPr="00542DF1" w:rsidRDefault="00B144B8" w:rsidP="006A7575">
                          <w:pPr>
                            <w:pStyle w:val="Textkrper-Zeileneinzug"/>
                            <w:ind w:left="0"/>
                            <w:rPr>
                              <w:i w:val="0"/>
                              <w:sz w:val="16"/>
                              <w:szCs w:val="16"/>
                            </w:rPr>
                          </w:pPr>
                          <w:r>
                            <w:rPr>
                              <w:i w:val="0"/>
                              <w:sz w:val="16"/>
                            </w:rPr>
                            <w:t>Corporate Communications Manager</w:t>
                          </w:r>
                        </w:p>
                        <w:p w14:paraId="373B9A3B" w14:textId="77777777" w:rsidR="006A7575" w:rsidRPr="00AB3E40" w:rsidRDefault="00211DFE" w:rsidP="006A7575">
                          <w:pPr>
                            <w:pStyle w:val="Textkrper-Zeileneinzug"/>
                            <w:ind w:left="0"/>
                            <w:rPr>
                              <w:i w:val="0"/>
                              <w:sz w:val="16"/>
                              <w:szCs w:val="16"/>
                            </w:rPr>
                          </w:pPr>
                          <w:r>
                            <w:rPr>
                              <w:i w:val="0"/>
                              <w:sz w:val="16"/>
                            </w:rPr>
                            <w:t>Phone +49 8638 9810568</w:t>
                          </w:r>
                        </w:p>
                        <w:p w14:paraId="04988C33" w14:textId="4223C5FE" w:rsidR="006A7575" w:rsidRPr="00394947" w:rsidRDefault="00651BFA" w:rsidP="006A7575">
                          <w:pPr>
                            <w:pStyle w:val="Textkrper-Zeileneinzug"/>
                            <w:ind w:left="0"/>
                            <w:rPr>
                              <w:rStyle w:val="Hyperlink"/>
                              <w:i w:val="0"/>
                              <w:iCs w:val="0"/>
                              <w:sz w:val="16"/>
                              <w:szCs w:val="16"/>
                            </w:rPr>
                          </w:pPr>
                          <w:hyperlink r:id="rId2" w:history="1">
                            <w:r w:rsidR="00394947" w:rsidRPr="00394947">
                              <w:rPr>
                                <w:rStyle w:val="Hyperlink"/>
                                <w:sz w:val="16"/>
                                <w:szCs w:val="16"/>
                              </w:rPr>
                              <w:t>simone.hammerl@kraiburg-tpe.com</w:t>
                            </w:r>
                          </w:hyperlink>
                          <w:r w:rsidR="00394947" w:rsidRPr="00394947">
                            <w:rPr>
                              <w:sz w:val="16"/>
                              <w:szCs w:val="16"/>
                            </w:rPr>
                            <w:t xml:space="preserve"> </w:t>
                          </w:r>
                        </w:p>
                        <w:p w14:paraId="6B4744EF" w14:textId="77777777" w:rsidR="006A7575" w:rsidRPr="00AB3E40" w:rsidRDefault="006A7575" w:rsidP="006A7575">
                          <w:pPr>
                            <w:pStyle w:val="Textkrper-Zeileneinzug"/>
                            <w:ind w:left="0"/>
                            <w:rPr>
                              <w:bCs/>
                              <w:sz w:val="16"/>
                              <w:szCs w:val="16"/>
                            </w:rPr>
                          </w:pPr>
                        </w:p>
                        <w:p w14:paraId="282C7ECF" w14:textId="77777777" w:rsidR="006A7575" w:rsidRPr="00542DF1" w:rsidRDefault="006A7575" w:rsidP="006A7575">
                          <w:pPr>
                            <w:pStyle w:val="Kopfzeile"/>
                            <w:spacing w:line="360" w:lineRule="auto"/>
                            <w:rPr>
                              <w:rFonts w:ascii="Arial" w:hAnsi="Arial" w:cs="Arial"/>
                              <w:i/>
                              <w:iCs/>
                              <w:sz w:val="16"/>
                              <w:szCs w:val="16"/>
                            </w:rPr>
                          </w:pPr>
                          <w:r>
                            <w:rPr>
                              <w:rFonts w:ascii="Arial" w:hAnsi="Arial"/>
                              <w:i/>
                              <w:iCs/>
                              <w:sz w:val="16"/>
                              <w:szCs w:val="16"/>
                            </w:rPr>
                            <w:t>Asia Pacific</w:t>
                          </w:r>
                        </w:p>
                        <w:p w14:paraId="4E0999F3" w14:textId="77777777" w:rsidR="006A7575" w:rsidRPr="00542DF1" w:rsidRDefault="006A7575" w:rsidP="006A7575">
                          <w:pPr>
                            <w:pStyle w:val="Kopfzeile"/>
                            <w:spacing w:line="360" w:lineRule="auto"/>
                            <w:rPr>
                              <w:rFonts w:ascii="Arial" w:hAnsi="Arial" w:cs="Arial"/>
                              <w:sz w:val="16"/>
                              <w:szCs w:val="16"/>
                            </w:rPr>
                          </w:pPr>
                          <w:r>
                            <w:rPr>
                              <w:rFonts w:ascii="Arial" w:hAnsi="Arial"/>
                              <w:sz w:val="16"/>
                              <w:szCs w:val="16"/>
                            </w:rPr>
                            <w:t>Bridget Ngang</w:t>
                          </w:r>
                        </w:p>
                        <w:p w14:paraId="6163D571" w14:textId="77777777" w:rsidR="006A7575" w:rsidRPr="00AE52CB" w:rsidRDefault="006A7575" w:rsidP="006A7575">
                          <w:pPr>
                            <w:pStyle w:val="Kopfzeile"/>
                            <w:spacing w:line="360" w:lineRule="auto"/>
                            <w:rPr>
                              <w:rFonts w:ascii="Arial" w:hAnsi="Arial" w:cs="Arial"/>
                              <w:sz w:val="16"/>
                              <w:szCs w:val="16"/>
                            </w:rPr>
                          </w:pPr>
                          <w:r>
                            <w:rPr>
                              <w:rFonts w:ascii="Arial" w:hAnsi="Arial"/>
                              <w:sz w:val="16"/>
                              <w:szCs w:val="16"/>
                            </w:rPr>
                            <w:t>Marketing Manager Asia Pacific</w:t>
                          </w:r>
                        </w:p>
                        <w:p w14:paraId="4E004BE8" w14:textId="77777777" w:rsidR="006A7575" w:rsidRPr="00542DF1" w:rsidRDefault="00211DFE" w:rsidP="006A7575">
                          <w:pPr>
                            <w:pStyle w:val="Kopfzeile"/>
                            <w:spacing w:line="360" w:lineRule="auto"/>
                            <w:rPr>
                              <w:rFonts w:ascii="Arial" w:hAnsi="Arial" w:cs="Arial"/>
                              <w:sz w:val="16"/>
                              <w:szCs w:val="16"/>
                            </w:rPr>
                          </w:pPr>
                          <w:r>
                            <w:rPr>
                              <w:rFonts w:ascii="Arial" w:hAnsi="Arial"/>
                              <w:sz w:val="16"/>
                              <w:szCs w:val="16"/>
                            </w:rPr>
                            <w:t>Telephone +603 9545 6301</w:t>
                          </w:r>
                        </w:p>
                        <w:p w14:paraId="7C6CE6C8" w14:textId="77777777" w:rsidR="006A7575" w:rsidRPr="00542DF1" w:rsidRDefault="00651BFA" w:rsidP="006A7575">
                          <w:pPr>
                            <w:pStyle w:val="Kopfzeile"/>
                            <w:spacing w:line="360" w:lineRule="auto"/>
                            <w:rPr>
                              <w:rFonts w:ascii="Arial" w:hAnsi="Arial" w:cs="Arial"/>
                              <w:sz w:val="16"/>
                              <w:szCs w:val="16"/>
                            </w:rPr>
                          </w:pPr>
                          <w:hyperlink r:id="rId3" w:history="1">
                            <w:r w:rsidR="002D536F">
                              <w:rPr>
                                <w:rStyle w:val="Hyperlink"/>
                                <w:rFonts w:ascii="Arial" w:hAnsi="Arial"/>
                                <w:sz w:val="16"/>
                                <w:szCs w:val="16"/>
                              </w:rPr>
                              <w:t>bridget.ngang@kraiburg-tpe.com</w:t>
                            </w:r>
                          </w:hyperlink>
                        </w:p>
                        <w:p w14:paraId="78DE8F3F" w14:textId="77777777" w:rsidR="006A7575" w:rsidRPr="00CC5F02" w:rsidRDefault="006A7575" w:rsidP="006A7575">
                          <w:pPr>
                            <w:pStyle w:val="Textkrper-Zeileneinzug"/>
                            <w:ind w:left="0"/>
                            <w:rPr>
                              <w:bCs/>
                              <w:sz w:val="16"/>
                              <w:szCs w:val="16"/>
                            </w:rPr>
                          </w:pPr>
                        </w:p>
                        <w:p w14:paraId="0D2A6930" w14:textId="77777777" w:rsidR="006A7575" w:rsidRPr="00542DF1" w:rsidRDefault="006A7575" w:rsidP="006A7575">
                          <w:pPr>
                            <w:pStyle w:val="Textkrper-Zeileneinzug"/>
                            <w:ind w:left="0"/>
                            <w:rPr>
                              <w:rStyle w:val="Hyperlink"/>
                              <w:b/>
                              <w:i w:val="0"/>
                              <w:sz w:val="16"/>
                            </w:rPr>
                          </w:pPr>
                          <w:r>
                            <w:rPr>
                              <w:b/>
                              <w:i w:val="0"/>
                              <w:sz w:val="16"/>
                            </w:rPr>
                            <w:t>Communications agency</w:t>
                          </w:r>
                        </w:p>
                        <w:p w14:paraId="2F120F4F" w14:textId="77777777" w:rsidR="006A7575" w:rsidRPr="00211DFE" w:rsidRDefault="006A7575" w:rsidP="006A7575">
                          <w:pPr>
                            <w:spacing w:after="0" w:line="360" w:lineRule="auto"/>
                            <w:rPr>
                              <w:rFonts w:ascii="Arial" w:hAnsi="Arial" w:cs="Arial"/>
                              <w:sz w:val="16"/>
                            </w:rPr>
                          </w:pPr>
                          <w:r>
                            <w:rPr>
                              <w:rFonts w:ascii="Arial" w:hAnsi="Arial"/>
                              <w:i/>
                              <w:sz w:val="16"/>
                            </w:rPr>
                            <w:t>EMG</w:t>
                          </w:r>
                        </w:p>
                        <w:p w14:paraId="62E21E5E" w14:textId="77777777" w:rsidR="006A7575" w:rsidRPr="00211DFE" w:rsidRDefault="006A7575" w:rsidP="006A7575">
                          <w:pPr>
                            <w:spacing w:after="0" w:line="360" w:lineRule="auto"/>
                            <w:rPr>
                              <w:rFonts w:ascii="Arial" w:hAnsi="Arial" w:cs="Arial"/>
                              <w:sz w:val="16"/>
                            </w:rPr>
                          </w:pPr>
                          <w:r>
                            <w:rPr>
                              <w:rFonts w:ascii="Arial" w:hAnsi="Arial"/>
                              <w:sz w:val="16"/>
                            </w:rPr>
                            <w:t>Siria Nielsen</w:t>
                          </w:r>
                        </w:p>
                        <w:p w14:paraId="17B3DFBB" w14:textId="77777777" w:rsidR="006A7575" w:rsidRPr="00211DFE" w:rsidRDefault="00211DFE" w:rsidP="006A7575">
                          <w:pPr>
                            <w:spacing w:after="0" w:line="360" w:lineRule="auto"/>
                            <w:rPr>
                              <w:rFonts w:ascii="Arial" w:hAnsi="Arial" w:cs="Arial"/>
                              <w:sz w:val="16"/>
                            </w:rPr>
                          </w:pPr>
                          <w:r>
                            <w:rPr>
                              <w:rFonts w:ascii="Arial" w:hAnsi="Arial"/>
                              <w:sz w:val="16"/>
                            </w:rPr>
                            <w:t>Phone +31 164 317036</w:t>
                          </w:r>
                        </w:p>
                        <w:p w14:paraId="6A9ACBC4" w14:textId="77777777" w:rsidR="0037152D" w:rsidRPr="00211DFE" w:rsidRDefault="00651BFA" w:rsidP="006A7575">
                          <w:pPr>
                            <w:spacing w:after="0" w:line="360" w:lineRule="auto"/>
                            <w:rPr>
                              <w:rFonts w:ascii="Arial" w:hAnsi="Arial" w:cs="Arial"/>
                              <w:sz w:val="16"/>
                              <w:szCs w:val="16"/>
                            </w:rPr>
                          </w:pPr>
                          <w:hyperlink r:id="rId4" w:history="1">
                            <w:r w:rsidR="002D536F">
                              <w:rPr>
                                <w:rStyle w:val="Hyperlink"/>
                                <w:rFonts w:ascii="Arial" w:hAnsi="Arial"/>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4C2A1CB8"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41A1A390" w14:textId="77777777" w:rsidR="006A7575" w:rsidRPr="00542DF1" w:rsidRDefault="006A7575" w:rsidP="006A7575">
                    <w:pPr>
                      <w:pStyle w:val="Kopfzeile"/>
                      <w:rPr>
                        <w:rFonts w:ascii="Arial" w:hAnsi="Arial" w:cs="Arial"/>
                        <w:b/>
                        <w:sz w:val="16"/>
                        <w:szCs w:val="16"/>
                      </w:rPr>
                    </w:pPr>
                    <w:r>
                      <w:rPr>
                        <w:rFonts w:ascii="Arial" w:hAnsi="Arial"/>
                        <w:b/>
                        <w:sz w:val="16"/>
                        <w:szCs w:val="16"/>
                      </w:rPr>
                      <w:t>Press contact</w:t>
                    </w:r>
                  </w:p>
                  <w:p w14:paraId="710CAFDD" w14:textId="77777777" w:rsidR="006A7575" w:rsidRPr="00542DF1" w:rsidRDefault="006A7575" w:rsidP="006A7575">
                    <w:pPr>
                      <w:pStyle w:val="Textkrper-Zeileneinzug"/>
                      <w:ind w:left="0"/>
                      <w:rPr>
                        <w:bCs/>
                        <w:sz w:val="16"/>
                        <w:szCs w:val="16"/>
                      </w:rPr>
                    </w:pPr>
                  </w:p>
                  <w:p w14:paraId="0EC3A859" w14:textId="77777777" w:rsidR="006A7575" w:rsidRPr="00542DF1" w:rsidRDefault="006A7575" w:rsidP="006A7575">
                    <w:pPr>
                      <w:pStyle w:val="Textkrper-Zeileneinzug"/>
                      <w:ind w:left="0"/>
                      <w:rPr>
                        <w:i w:val="0"/>
                        <w:sz w:val="16"/>
                        <w:szCs w:val="16"/>
                      </w:rPr>
                    </w:pPr>
                    <w:r>
                      <w:rPr>
                        <w:i w:val="0"/>
                        <w:sz w:val="16"/>
                      </w:rPr>
                      <w:t>Simone Hammerl</w:t>
                    </w:r>
                  </w:p>
                  <w:p w14:paraId="031E29F0" w14:textId="7C6D0FEF" w:rsidR="006A7575" w:rsidRPr="00542DF1" w:rsidRDefault="00B144B8" w:rsidP="006A7575">
                    <w:pPr>
                      <w:pStyle w:val="Textkrper-Zeileneinzug"/>
                      <w:ind w:left="0"/>
                      <w:rPr>
                        <w:i w:val="0"/>
                        <w:sz w:val="16"/>
                        <w:szCs w:val="16"/>
                      </w:rPr>
                    </w:pPr>
                    <w:r>
                      <w:rPr>
                        <w:i w:val="0"/>
                        <w:sz w:val="16"/>
                      </w:rPr>
                      <w:t>Corporate Communications Manager</w:t>
                    </w:r>
                  </w:p>
                  <w:p w14:paraId="373B9A3B" w14:textId="77777777" w:rsidR="006A7575" w:rsidRPr="00AB3E40" w:rsidRDefault="00211DFE" w:rsidP="006A7575">
                    <w:pPr>
                      <w:pStyle w:val="Textkrper-Zeileneinzug"/>
                      <w:ind w:left="0"/>
                      <w:rPr>
                        <w:i w:val="0"/>
                        <w:sz w:val="16"/>
                        <w:szCs w:val="16"/>
                      </w:rPr>
                    </w:pPr>
                    <w:r>
                      <w:rPr>
                        <w:i w:val="0"/>
                        <w:sz w:val="16"/>
                      </w:rPr>
                      <w:t>Phone +49 8638 9810568</w:t>
                    </w:r>
                  </w:p>
                  <w:p w14:paraId="04988C33" w14:textId="4223C5FE" w:rsidR="006A7575" w:rsidRPr="00394947" w:rsidRDefault="00651BFA" w:rsidP="006A7575">
                    <w:pPr>
                      <w:pStyle w:val="Textkrper-Zeileneinzug"/>
                      <w:ind w:left="0"/>
                      <w:rPr>
                        <w:rStyle w:val="Hyperlink"/>
                        <w:i w:val="0"/>
                        <w:iCs w:val="0"/>
                        <w:sz w:val="16"/>
                        <w:szCs w:val="16"/>
                      </w:rPr>
                    </w:pPr>
                    <w:hyperlink r:id="rId5" w:history="1">
                      <w:r w:rsidR="00394947" w:rsidRPr="00394947">
                        <w:rPr>
                          <w:rStyle w:val="Hyperlink"/>
                          <w:sz w:val="16"/>
                          <w:szCs w:val="16"/>
                        </w:rPr>
                        <w:t>simone.hammerl@kraiburg-tpe.com</w:t>
                      </w:r>
                    </w:hyperlink>
                    <w:r w:rsidR="00394947" w:rsidRPr="00394947">
                      <w:rPr>
                        <w:sz w:val="16"/>
                        <w:szCs w:val="16"/>
                      </w:rPr>
                      <w:t xml:space="preserve"> </w:t>
                    </w:r>
                  </w:p>
                  <w:p w14:paraId="6B4744EF" w14:textId="77777777" w:rsidR="006A7575" w:rsidRPr="00AB3E40" w:rsidRDefault="006A7575" w:rsidP="006A7575">
                    <w:pPr>
                      <w:pStyle w:val="Textkrper-Zeileneinzug"/>
                      <w:ind w:left="0"/>
                      <w:rPr>
                        <w:bCs/>
                        <w:sz w:val="16"/>
                        <w:szCs w:val="16"/>
                      </w:rPr>
                    </w:pPr>
                  </w:p>
                  <w:p w14:paraId="282C7ECF" w14:textId="77777777" w:rsidR="006A7575" w:rsidRPr="00542DF1" w:rsidRDefault="006A7575" w:rsidP="006A7575">
                    <w:pPr>
                      <w:pStyle w:val="Kopfzeile"/>
                      <w:spacing w:line="360" w:lineRule="auto"/>
                      <w:rPr>
                        <w:rFonts w:ascii="Arial" w:hAnsi="Arial" w:cs="Arial"/>
                        <w:i/>
                        <w:iCs/>
                        <w:sz w:val="16"/>
                        <w:szCs w:val="16"/>
                      </w:rPr>
                    </w:pPr>
                    <w:r>
                      <w:rPr>
                        <w:rFonts w:ascii="Arial" w:hAnsi="Arial"/>
                        <w:i/>
                        <w:iCs/>
                        <w:sz w:val="16"/>
                        <w:szCs w:val="16"/>
                      </w:rPr>
                      <w:t>Asia Pacific</w:t>
                    </w:r>
                  </w:p>
                  <w:p w14:paraId="4E0999F3" w14:textId="77777777" w:rsidR="006A7575" w:rsidRPr="00542DF1" w:rsidRDefault="006A7575" w:rsidP="006A7575">
                    <w:pPr>
                      <w:pStyle w:val="Kopfzeile"/>
                      <w:spacing w:line="360" w:lineRule="auto"/>
                      <w:rPr>
                        <w:rFonts w:ascii="Arial" w:hAnsi="Arial" w:cs="Arial"/>
                        <w:sz w:val="16"/>
                        <w:szCs w:val="16"/>
                      </w:rPr>
                    </w:pPr>
                    <w:r>
                      <w:rPr>
                        <w:rFonts w:ascii="Arial" w:hAnsi="Arial"/>
                        <w:sz w:val="16"/>
                        <w:szCs w:val="16"/>
                      </w:rPr>
                      <w:t>Bridget Ngang</w:t>
                    </w:r>
                  </w:p>
                  <w:p w14:paraId="6163D571" w14:textId="77777777" w:rsidR="006A7575" w:rsidRPr="00AE52CB" w:rsidRDefault="006A7575" w:rsidP="006A7575">
                    <w:pPr>
                      <w:pStyle w:val="Kopfzeile"/>
                      <w:spacing w:line="360" w:lineRule="auto"/>
                      <w:rPr>
                        <w:rFonts w:ascii="Arial" w:hAnsi="Arial" w:cs="Arial"/>
                        <w:sz w:val="16"/>
                        <w:szCs w:val="16"/>
                      </w:rPr>
                    </w:pPr>
                    <w:r>
                      <w:rPr>
                        <w:rFonts w:ascii="Arial" w:hAnsi="Arial"/>
                        <w:sz w:val="16"/>
                        <w:szCs w:val="16"/>
                      </w:rPr>
                      <w:t>Marketing Manager Asia Pacific</w:t>
                    </w:r>
                  </w:p>
                  <w:p w14:paraId="4E004BE8" w14:textId="77777777" w:rsidR="006A7575" w:rsidRPr="00542DF1" w:rsidRDefault="00211DFE" w:rsidP="006A7575">
                    <w:pPr>
                      <w:pStyle w:val="Kopfzeile"/>
                      <w:spacing w:line="360" w:lineRule="auto"/>
                      <w:rPr>
                        <w:rFonts w:ascii="Arial" w:hAnsi="Arial" w:cs="Arial"/>
                        <w:sz w:val="16"/>
                        <w:szCs w:val="16"/>
                      </w:rPr>
                    </w:pPr>
                    <w:r>
                      <w:rPr>
                        <w:rFonts w:ascii="Arial" w:hAnsi="Arial"/>
                        <w:sz w:val="16"/>
                        <w:szCs w:val="16"/>
                      </w:rPr>
                      <w:t>Telephone +603 9545 6301</w:t>
                    </w:r>
                  </w:p>
                  <w:p w14:paraId="7C6CE6C8" w14:textId="77777777" w:rsidR="006A7575" w:rsidRPr="00542DF1" w:rsidRDefault="00651BFA" w:rsidP="006A7575">
                    <w:pPr>
                      <w:pStyle w:val="Kopfzeile"/>
                      <w:spacing w:line="360" w:lineRule="auto"/>
                      <w:rPr>
                        <w:rFonts w:ascii="Arial" w:hAnsi="Arial" w:cs="Arial"/>
                        <w:sz w:val="16"/>
                        <w:szCs w:val="16"/>
                      </w:rPr>
                    </w:pPr>
                    <w:hyperlink r:id="rId6" w:history="1">
                      <w:r w:rsidR="002D536F">
                        <w:rPr>
                          <w:rStyle w:val="Hyperlink"/>
                          <w:rFonts w:ascii="Arial" w:hAnsi="Arial"/>
                          <w:sz w:val="16"/>
                          <w:szCs w:val="16"/>
                        </w:rPr>
                        <w:t>bridget.ngang@kraiburg-tpe.com</w:t>
                      </w:r>
                    </w:hyperlink>
                  </w:p>
                  <w:p w14:paraId="78DE8F3F" w14:textId="77777777" w:rsidR="006A7575" w:rsidRPr="00CC5F02" w:rsidRDefault="006A7575" w:rsidP="006A7575">
                    <w:pPr>
                      <w:pStyle w:val="Textkrper-Zeileneinzug"/>
                      <w:ind w:left="0"/>
                      <w:rPr>
                        <w:bCs/>
                        <w:sz w:val="16"/>
                        <w:szCs w:val="16"/>
                      </w:rPr>
                    </w:pPr>
                  </w:p>
                  <w:p w14:paraId="0D2A6930" w14:textId="77777777" w:rsidR="006A7575" w:rsidRPr="00542DF1" w:rsidRDefault="006A7575" w:rsidP="006A7575">
                    <w:pPr>
                      <w:pStyle w:val="Textkrper-Zeileneinzug"/>
                      <w:ind w:left="0"/>
                      <w:rPr>
                        <w:rStyle w:val="Hyperlink"/>
                        <w:b/>
                        <w:i w:val="0"/>
                        <w:sz w:val="16"/>
                      </w:rPr>
                    </w:pPr>
                    <w:r>
                      <w:rPr>
                        <w:b/>
                        <w:i w:val="0"/>
                        <w:sz w:val="16"/>
                      </w:rPr>
                      <w:t>Communications agency</w:t>
                    </w:r>
                  </w:p>
                  <w:p w14:paraId="2F120F4F" w14:textId="77777777" w:rsidR="006A7575" w:rsidRPr="00211DFE" w:rsidRDefault="006A7575" w:rsidP="006A7575">
                    <w:pPr>
                      <w:spacing w:after="0" w:line="360" w:lineRule="auto"/>
                      <w:rPr>
                        <w:rFonts w:ascii="Arial" w:hAnsi="Arial" w:cs="Arial"/>
                        <w:sz w:val="16"/>
                      </w:rPr>
                    </w:pPr>
                    <w:r>
                      <w:rPr>
                        <w:rFonts w:ascii="Arial" w:hAnsi="Arial"/>
                        <w:i/>
                        <w:sz w:val="16"/>
                      </w:rPr>
                      <w:t>EMG</w:t>
                    </w:r>
                  </w:p>
                  <w:p w14:paraId="62E21E5E" w14:textId="77777777" w:rsidR="006A7575" w:rsidRPr="00211DFE" w:rsidRDefault="006A7575" w:rsidP="006A7575">
                    <w:pPr>
                      <w:spacing w:after="0" w:line="360" w:lineRule="auto"/>
                      <w:rPr>
                        <w:rFonts w:ascii="Arial" w:hAnsi="Arial" w:cs="Arial"/>
                        <w:sz w:val="16"/>
                      </w:rPr>
                    </w:pPr>
                    <w:r>
                      <w:rPr>
                        <w:rFonts w:ascii="Arial" w:hAnsi="Arial"/>
                        <w:sz w:val="16"/>
                      </w:rPr>
                      <w:t>Siria Nielsen</w:t>
                    </w:r>
                  </w:p>
                  <w:p w14:paraId="17B3DFBB" w14:textId="77777777" w:rsidR="006A7575" w:rsidRPr="00211DFE" w:rsidRDefault="00211DFE" w:rsidP="006A7575">
                    <w:pPr>
                      <w:spacing w:after="0" w:line="360" w:lineRule="auto"/>
                      <w:rPr>
                        <w:rFonts w:ascii="Arial" w:hAnsi="Arial" w:cs="Arial"/>
                        <w:sz w:val="16"/>
                      </w:rPr>
                    </w:pPr>
                    <w:r>
                      <w:rPr>
                        <w:rFonts w:ascii="Arial" w:hAnsi="Arial"/>
                        <w:sz w:val="16"/>
                      </w:rPr>
                      <w:t>Phone +31 164 317036</w:t>
                    </w:r>
                  </w:p>
                  <w:p w14:paraId="6A9ACBC4" w14:textId="77777777" w:rsidR="0037152D" w:rsidRPr="00211DFE" w:rsidRDefault="00651BFA" w:rsidP="006A7575">
                    <w:pPr>
                      <w:spacing w:after="0" w:line="360" w:lineRule="auto"/>
                      <w:rPr>
                        <w:rFonts w:ascii="Arial" w:hAnsi="Arial" w:cs="Arial"/>
                        <w:sz w:val="16"/>
                        <w:szCs w:val="16"/>
                      </w:rPr>
                    </w:pPr>
                    <w:hyperlink r:id="rId7" w:history="1">
                      <w:r w:rsidR="002D536F">
                        <w:rPr>
                          <w:rStyle w:val="Hyperlink"/>
                          <w:rFonts w:ascii="Arial" w:hAnsi="Arial"/>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E09776C"/>
    <w:multiLevelType w:val="hybridMultilevel"/>
    <w:tmpl w:val="792CF602"/>
    <w:lvl w:ilvl="0" w:tplc="963AB2F2">
      <w:numFmt w:val="bullet"/>
      <w:lvlText w:val=""/>
      <w:lvlJc w:val="left"/>
      <w:pPr>
        <w:ind w:left="720" w:hanging="360"/>
      </w:pPr>
      <w:rPr>
        <w:rFonts w:ascii="Wingdings" w:eastAsiaTheme="minorEastAsia"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2"/>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defaultTabStop w:val="720"/>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DY2MzIxNjU2NTC3tLBU0lEKTi0uzszPAykwrgUAAsFJTSwAAAA="/>
  </w:docVars>
  <w:rsids>
    <w:rsidRoot w:val="00526A4B"/>
    <w:rsid w:val="00000648"/>
    <w:rsid w:val="00010D19"/>
    <w:rsid w:val="00020BF1"/>
    <w:rsid w:val="000255B6"/>
    <w:rsid w:val="000277F0"/>
    <w:rsid w:val="00027D76"/>
    <w:rsid w:val="00033C7E"/>
    <w:rsid w:val="00041B77"/>
    <w:rsid w:val="0004695A"/>
    <w:rsid w:val="000672C5"/>
    <w:rsid w:val="00071236"/>
    <w:rsid w:val="0008142C"/>
    <w:rsid w:val="00081560"/>
    <w:rsid w:val="00083596"/>
    <w:rsid w:val="0008699C"/>
    <w:rsid w:val="00096CA7"/>
    <w:rsid w:val="00097D31"/>
    <w:rsid w:val="000A510D"/>
    <w:rsid w:val="000A7F93"/>
    <w:rsid w:val="000B6785"/>
    <w:rsid w:val="000B6A97"/>
    <w:rsid w:val="000D0D0C"/>
    <w:rsid w:val="000D12E7"/>
    <w:rsid w:val="000D178A"/>
    <w:rsid w:val="000E2D1F"/>
    <w:rsid w:val="000F0ED0"/>
    <w:rsid w:val="000F2C44"/>
    <w:rsid w:val="000F2DAE"/>
    <w:rsid w:val="000F32CD"/>
    <w:rsid w:val="000F7C99"/>
    <w:rsid w:val="001025C8"/>
    <w:rsid w:val="0011449E"/>
    <w:rsid w:val="00123907"/>
    <w:rsid w:val="001246FA"/>
    <w:rsid w:val="00144072"/>
    <w:rsid w:val="0014475A"/>
    <w:rsid w:val="00146E7E"/>
    <w:rsid w:val="00153FC3"/>
    <w:rsid w:val="00156A2A"/>
    <w:rsid w:val="00163A3D"/>
    <w:rsid w:val="00163E63"/>
    <w:rsid w:val="0017332B"/>
    <w:rsid w:val="00180A3E"/>
    <w:rsid w:val="00180F66"/>
    <w:rsid w:val="001951EB"/>
    <w:rsid w:val="001A1A47"/>
    <w:rsid w:val="001A3655"/>
    <w:rsid w:val="001A4BDC"/>
    <w:rsid w:val="001C2A11"/>
    <w:rsid w:val="001C2CD2"/>
    <w:rsid w:val="001C4154"/>
    <w:rsid w:val="001C4EAE"/>
    <w:rsid w:val="00201710"/>
    <w:rsid w:val="00211DFE"/>
    <w:rsid w:val="00212DCC"/>
    <w:rsid w:val="00225FD8"/>
    <w:rsid w:val="00235BA5"/>
    <w:rsid w:val="00261921"/>
    <w:rsid w:val="002631F5"/>
    <w:rsid w:val="00290773"/>
    <w:rsid w:val="0029752E"/>
    <w:rsid w:val="002A37DD"/>
    <w:rsid w:val="002B3A55"/>
    <w:rsid w:val="002B6027"/>
    <w:rsid w:val="002C4280"/>
    <w:rsid w:val="002C6993"/>
    <w:rsid w:val="002D536F"/>
    <w:rsid w:val="002E465F"/>
    <w:rsid w:val="002F2061"/>
    <w:rsid w:val="002F563D"/>
    <w:rsid w:val="003007E3"/>
    <w:rsid w:val="00320A4C"/>
    <w:rsid w:val="003405F5"/>
    <w:rsid w:val="003475EF"/>
    <w:rsid w:val="0037152D"/>
    <w:rsid w:val="00385A9C"/>
    <w:rsid w:val="00394947"/>
    <w:rsid w:val="003B3372"/>
    <w:rsid w:val="003C6DEF"/>
    <w:rsid w:val="003C78DA"/>
    <w:rsid w:val="003D2A50"/>
    <w:rsid w:val="003E7A7D"/>
    <w:rsid w:val="003F6453"/>
    <w:rsid w:val="004002A2"/>
    <w:rsid w:val="00403279"/>
    <w:rsid w:val="004047A2"/>
    <w:rsid w:val="004065D1"/>
    <w:rsid w:val="00406C85"/>
    <w:rsid w:val="00431EDB"/>
    <w:rsid w:val="00444C92"/>
    <w:rsid w:val="00456843"/>
    <w:rsid w:val="00456A3B"/>
    <w:rsid w:val="0046424A"/>
    <w:rsid w:val="00471A94"/>
    <w:rsid w:val="00481947"/>
    <w:rsid w:val="00490406"/>
    <w:rsid w:val="004A62E0"/>
    <w:rsid w:val="004C6E24"/>
    <w:rsid w:val="004D5BAF"/>
    <w:rsid w:val="00502615"/>
    <w:rsid w:val="0050419E"/>
    <w:rsid w:val="00526A4B"/>
    <w:rsid w:val="005275DB"/>
    <w:rsid w:val="00533203"/>
    <w:rsid w:val="00534B6F"/>
    <w:rsid w:val="00542DF1"/>
    <w:rsid w:val="00550C61"/>
    <w:rsid w:val="00555BDD"/>
    <w:rsid w:val="005607D2"/>
    <w:rsid w:val="005619B6"/>
    <w:rsid w:val="00571AD5"/>
    <w:rsid w:val="00592AC3"/>
    <w:rsid w:val="0059553E"/>
    <w:rsid w:val="005B1392"/>
    <w:rsid w:val="005D1341"/>
    <w:rsid w:val="005D467D"/>
    <w:rsid w:val="005E1C3F"/>
    <w:rsid w:val="006000CD"/>
    <w:rsid w:val="00612B2A"/>
    <w:rsid w:val="00614013"/>
    <w:rsid w:val="006466ED"/>
    <w:rsid w:val="00651BFA"/>
    <w:rsid w:val="00656148"/>
    <w:rsid w:val="00661BAB"/>
    <w:rsid w:val="006709AB"/>
    <w:rsid w:val="00697AF2"/>
    <w:rsid w:val="006A7575"/>
    <w:rsid w:val="006B0D90"/>
    <w:rsid w:val="006B1DAF"/>
    <w:rsid w:val="006B33D8"/>
    <w:rsid w:val="006C066C"/>
    <w:rsid w:val="006D0902"/>
    <w:rsid w:val="006D4AFA"/>
    <w:rsid w:val="006D78A2"/>
    <w:rsid w:val="006E4B80"/>
    <w:rsid w:val="006E65CF"/>
    <w:rsid w:val="006F4634"/>
    <w:rsid w:val="0071575E"/>
    <w:rsid w:val="00722A47"/>
    <w:rsid w:val="00724DF8"/>
    <w:rsid w:val="00741A91"/>
    <w:rsid w:val="00744F3B"/>
    <w:rsid w:val="007459CB"/>
    <w:rsid w:val="0078239C"/>
    <w:rsid w:val="007831E2"/>
    <w:rsid w:val="00784C57"/>
    <w:rsid w:val="0078600E"/>
    <w:rsid w:val="0079126A"/>
    <w:rsid w:val="00792827"/>
    <w:rsid w:val="007B319F"/>
    <w:rsid w:val="007B4C2D"/>
    <w:rsid w:val="007D30B0"/>
    <w:rsid w:val="007D7444"/>
    <w:rsid w:val="007D74AB"/>
    <w:rsid w:val="007F1877"/>
    <w:rsid w:val="007F3DBF"/>
    <w:rsid w:val="007F55EF"/>
    <w:rsid w:val="00881C6B"/>
    <w:rsid w:val="0088592F"/>
    <w:rsid w:val="00885E31"/>
    <w:rsid w:val="008862A9"/>
    <w:rsid w:val="00893ECA"/>
    <w:rsid w:val="008B1F30"/>
    <w:rsid w:val="008B2E96"/>
    <w:rsid w:val="008B6AFF"/>
    <w:rsid w:val="008C43CA"/>
    <w:rsid w:val="008D6339"/>
    <w:rsid w:val="008E5B5F"/>
    <w:rsid w:val="0091704D"/>
    <w:rsid w:val="00923D2E"/>
    <w:rsid w:val="00937972"/>
    <w:rsid w:val="00944DD0"/>
    <w:rsid w:val="00947D55"/>
    <w:rsid w:val="00955BCE"/>
    <w:rsid w:val="00964C40"/>
    <w:rsid w:val="00980DBB"/>
    <w:rsid w:val="00980DE8"/>
    <w:rsid w:val="00993578"/>
    <w:rsid w:val="009944DA"/>
    <w:rsid w:val="009A0BFE"/>
    <w:rsid w:val="009B1683"/>
    <w:rsid w:val="009B2597"/>
    <w:rsid w:val="009B2C2F"/>
    <w:rsid w:val="009D0006"/>
    <w:rsid w:val="009D1170"/>
    <w:rsid w:val="009E39D4"/>
    <w:rsid w:val="009E74A0"/>
    <w:rsid w:val="00A12223"/>
    <w:rsid w:val="00A16387"/>
    <w:rsid w:val="00A17295"/>
    <w:rsid w:val="00A2616A"/>
    <w:rsid w:val="00A57CD6"/>
    <w:rsid w:val="00A709B8"/>
    <w:rsid w:val="00A74A4B"/>
    <w:rsid w:val="00A805C3"/>
    <w:rsid w:val="00A805F6"/>
    <w:rsid w:val="00A832FB"/>
    <w:rsid w:val="00A92705"/>
    <w:rsid w:val="00AB3259"/>
    <w:rsid w:val="00AB339D"/>
    <w:rsid w:val="00AB3E40"/>
    <w:rsid w:val="00AB48F2"/>
    <w:rsid w:val="00AB73E8"/>
    <w:rsid w:val="00AC2814"/>
    <w:rsid w:val="00AC314C"/>
    <w:rsid w:val="00AC7961"/>
    <w:rsid w:val="00AD13B3"/>
    <w:rsid w:val="00AE52CB"/>
    <w:rsid w:val="00AE54F4"/>
    <w:rsid w:val="00AF583B"/>
    <w:rsid w:val="00AF706E"/>
    <w:rsid w:val="00B144B8"/>
    <w:rsid w:val="00B20D0E"/>
    <w:rsid w:val="00B21133"/>
    <w:rsid w:val="00B22AB3"/>
    <w:rsid w:val="00B23129"/>
    <w:rsid w:val="00B24EB1"/>
    <w:rsid w:val="00B43FD8"/>
    <w:rsid w:val="00B53CD2"/>
    <w:rsid w:val="00B71FAC"/>
    <w:rsid w:val="00B81B58"/>
    <w:rsid w:val="00B82A04"/>
    <w:rsid w:val="00BB13F5"/>
    <w:rsid w:val="00BB4898"/>
    <w:rsid w:val="00BC1A81"/>
    <w:rsid w:val="00BC43F8"/>
    <w:rsid w:val="00BD4E54"/>
    <w:rsid w:val="00BE38A4"/>
    <w:rsid w:val="00BF28D4"/>
    <w:rsid w:val="00C0054B"/>
    <w:rsid w:val="00C06224"/>
    <w:rsid w:val="00C10035"/>
    <w:rsid w:val="00C24DC3"/>
    <w:rsid w:val="00C30003"/>
    <w:rsid w:val="00C302C7"/>
    <w:rsid w:val="00C30C66"/>
    <w:rsid w:val="00C33B05"/>
    <w:rsid w:val="00C363E4"/>
    <w:rsid w:val="00C566EF"/>
    <w:rsid w:val="00C70EBC"/>
    <w:rsid w:val="00C713DD"/>
    <w:rsid w:val="00C8056E"/>
    <w:rsid w:val="00C81357"/>
    <w:rsid w:val="00C8574F"/>
    <w:rsid w:val="00C94383"/>
    <w:rsid w:val="00C95294"/>
    <w:rsid w:val="00C97AAF"/>
    <w:rsid w:val="00CC2BDA"/>
    <w:rsid w:val="00CC3FF5"/>
    <w:rsid w:val="00CC5F02"/>
    <w:rsid w:val="00CC67DD"/>
    <w:rsid w:val="00CE3169"/>
    <w:rsid w:val="00CE6C93"/>
    <w:rsid w:val="00CF1F82"/>
    <w:rsid w:val="00CF45A7"/>
    <w:rsid w:val="00CF771F"/>
    <w:rsid w:val="00D12187"/>
    <w:rsid w:val="00D14F71"/>
    <w:rsid w:val="00D2192F"/>
    <w:rsid w:val="00D21DB1"/>
    <w:rsid w:val="00D238FD"/>
    <w:rsid w:val="00D34D49"/>
    <w:rsid w:val="00D41761"/>
    <w:rsid w:val="00D50D0C"/>
    <w:rsid w:val="00D53E57"/>
    <w:rsid w:val="00D619E2"/>
    <w:rsid w:val="00D625E9"/>
    <w:rsid w:val="00D81F17"/>
    <w:rsid w:val="00D821DB"/>
    <w:rsid w:val="00D9749E"/>
    <w:rsid w:val="00DB2468"/>
    <w:rsid w:val="00DB60B0"/>
    <w:rsid w:val="00DC10C6"/>
    <w:rsid w:val="00DC32CA"/>
    <w:rsid w:val="00E039D8"/>
    <w:rsid w:val="00E15FAC"/>
    <w:rsid w:val="00E1744E"/>
    <w:rsid w:val="00E17CAC"/>
    <w:rsid w:val="00E533F6"/>
    <w:rsid w:val="00E57742"/>
    <w:rsid w:val="00E908C9"/>
    <w:rsid w:val="00E93F62"/>
    <w:rsid w:val="00E944EF"/>
    <w:rsid w:val="00EC78BF"/>
    <w:rsid w:val="00ED12A3"/>
    <w:rsid w:val="00ED7A78"/>
    <w:rsid w:val="00EF0E16"/>
    <w:rsid w:val="00EF4550"/>
    <w:rsid w:val="00F00DD8"/>
    <w:rsid w:val="00F00F83"/>
    <w:rsid w:val="00F11E25"/>
    <w:rsid w:val="00F125F3"/>
    <w:rsid w:val="00F14DFB"/>
    <w:rsid w:val="00F20F7E"/>
    <w:rsid w:val="00F33088"/>
    <w:rsid w:val="00F50B59"/>
    <w:rsid w:val="00F521E5"/>
    <w:rsid w:val="00F540D8"/>
    <w:rsid w:val="00F54D5B"/>
    <w:rsid w:val="00F56344"/>
    <w:rsid w:val="00F759B3"/>
    <w:rsid w:val="00F90285"/>
    <w:rsid w:val="00F9470B"/>
    <w:rsid w:val="00F97DC4"/>
    <w:rsid w:val="00FA01F2"/>
    <w:rsid w:val="00FA13B7"/>
    <w:rsid w:val="00FA1F87"/>
    <w:rsid w:val="00FA2F9D"/>
    <w:rsid w:val="00FB3867"/>
    <w:rsid w:val="00FB6011"/>
    <w:rsid w:val="00FC50D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2E2D6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GB" w:bidi="en-GB"/>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U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U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U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US"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n-U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US"/>
    </w:rPr>
  </w:style>
  <w:style w:type="paragraph" w:styleId="Textkrper">
    <w:name w:val="Body Text"/>
    <w:basedOn w:val="Standard"/>
    <w:link w:val="TextkrperZchn"/>
    <w:uiPriority w:val="99"/>
    <w:unhideWhenUsed/>
    <w:rsid w:val="00083596"/>
    <w:pPr>
      <w:spacing w:after="120"/>
    </w:pPr>
  </w:style>
  <w:style w:type="character" w:customStyle="1" w:styleId="TextkrperZchn">
    <w:name w:val="Textkörper Zchn"/>
    <w:basedOn w:val="Absatz-Standardschriftart"/>
    <w:link w:val="Textkrper"/>
    <w:uiPriority w:val="99"/>
    <w:rsid w:val="00083596"/>
    <w:rPr>
      <w:lang w:val="en-U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n-US"/>
    </w:rPr>
  </w:style>
  <w:style w:type="paragraph" w:styleId="Funotentext">
    <w:name w:val="footnote text"/>
    <w:basedOn w:val="Standard"/>
    <w:link w:val="FunotentextZchn"/>
    <w:uiPriority w:val="99"/>
    <w:semiHidden/>
    <w:unhideWhenUsed/>
    <w:rsid w:val="0046424A"/>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46424A"/>
    <w:rPr>
      <w:sz w:val="20"/>
      <w:szCs w:val="20"/>
      <w:lang w:val="en-US"/>
    </w:rPr>
  </w:style>
  <w:style w:type="character" w:styleId="Funotenzeichen">
    <w:name w:val="footnote reference"/>
    <w:basedOn w:val="Absatz-Standardschriftart"/>
    <w:uiPriority w:val="99"/>
    <w:semiHidden/>
    <w:unhideWhenUsed/>
    <w:rsid w:val="0046424A"/>
    <w:rPr>
      <w:vertAlign w:val="superscript"/>
    </w:rPr>
  </w:style>
  <w:style w:type="character" w:styleId="NichtaufgelsteErwhnung">
    <w:name w:val="Unresolved Mention"/>
    <w:basedOn w:val="Absatz-Standardschriftart"/>
    <w:uiPriority w:val="99"/>
    <w:semiHidden/>
    <w:unhideWhenUsed/>
    <w:rsid w:val="0039494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6634667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 w:id="2110420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pr.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C0C110-D5A5-4635-B4A4-ED615B2662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723</Words>
  <Characters>4559</Characters>
  <Application>Microsoft Office Word</Application>
  <DocSecurity>0</DocSecurity>
  <Lines>37</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LinksUpToDate>false</LinksUpToDate>
  <CharactersWithSpaces>5272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2019-10-07T06:43:00Z</dcterms:created>
  <dcterms:modified xsi:type="dcterms:W3CDTF">2019-10-07T07:34:00Z</dcterms:modified>
</cp:coreProperties>
</file>