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A4E2B9" w14:textId="77777777" w:rsidR="00DC16EB" w:rsidRDefault="00A70B9C">
      <w:pPr>
        <w:spacing w:after="0" w:line="360" w:lineRule="auto"/>
        <w:ind w:right="1700"/>
        <w:jc w:val="both"/>
      </w:pPr>
      <w:r>
        <w:rPr>
          <w:rFonts w:ascii="Arial" w:hAnsi="Arial"/>
          <w:bCs/>
          <w:sz w:val="20"/>
        </w:rPr>
        <w:t>KRAIBURG TPE lance les premiers compounds THERMOLAST</w:t>
      </w:r>
      <w:r>
        <w:rPr>
          <w:rFonts w:ascii="Arial" w:hAnsi="Arial"/>
          <w:bCs/>
          <w:sz w:val="20"/>
          <w:vertAlign w:val="superscript"/>
        </w:rPr>
        <w:t>®</w:t>
      </w:r>
      <w:r>
        <w:rPr>
          <w:rFonts w:ascii="Arial" w:hAnsi="Arial"/>
          <w:bCs/>
          <w:sz w:val="20"/>
        </w:rPr>
        <w:t> M au monde conformes à la norme VDI 2017 pour les applications associant TPE et PA.</w:t>
      </w:r>
    </w:p>
    <w:p w14:paraId="0F9AA362" w14:textId="77777777" w:rsidR="00DC16EB" w:rsidRDefault="00DC16EB">
      <w:pPr>
        <w:spacing w:after="0" w:line="360" w:lineRule="auto"/>
        <w:ind w:right="1700"/>
        <w:jc w:val="both"/>
        <w:rPr>
          <w:rFonts w:ascii="Arial" w:hAnsi="Arial"/>
          <w:bCs/>
          <w:sz w:val="20"/>
        </w:rPr>
      </w:pPr>
    </w:p>
    <w:p w14:paraId="3A7AA7B7" w14:textId="77777777" w:rsidR="00DC16EB" w:rsidRDefault="00A70B9C">
      <w:pPr>
        <w:spacing w:after="0" w:line="360" w:lineRule="auto"/>
        <w:ind w:right="1700"/>
        <w:rPr>
          <w:rFonts w:ascii="Arial" w:hAnsi="Arial"/>
          <w:b/>
          <w:sz w:val="24"/>
        </w:rPr>
      </w:pPr>
      <w:r>
        <w:rPr>
          <w:rFonts w:ascii="Arial" w:hAnsi="Arial"/>
          <w:b/>
          <w:sz w:val="24"/>
        </w:rPr>
        <w:t>Stérilisables, compatibles avec les PA et dotés d’une certification complète</w:t>
      </w:r>
    </w:p>
    <w:p w14:paraId="0E80EB67" w14:textId="77777777" w:rsidR="00DC16EB" w:rsidRDefault="00DC16EB">
      <w:pPr>
        <w:keepLines/>
        <w:spacing w:after="0" w:line="360" w:lineRule="auto"/>
        <w:ind w:right="1701"/>
        <w:jc w:val="both"/>
        <w:rPr>
          <w:rFonts w:ascii="Arial" w:hAnsi="Arial" w:cs="Arial"/>
          <w:sz w:val="20"/>
          <w:szCs w:val="20"/>
        </w:rPr>
      </w:pPr>
    </w:p>
    <w:p w14:paraId="02D392AF" w14:textId="77777777" w:rsidR="00DC16EB" w:rsidRDefault="00A70B9C">
      <w:pPr>
        <w:keepLines/>
        <w:spacing w:after="0" w:line="360" w:lineRule="auto"/>
        <w:ind w:right="1701"/>
        <w:jc w:val="both"/>
        <w:rPr>
          <w:rFonts w:ascii="Arial" w:hAnsi="Arial" w:cs="Arial"/>
          <w:b/>
          <w:sz w:val="20"/>
          <w:szCs w:val="20"/>
        </w:rPr>
      </w:pPr>
      <w:r>
        <w:rPr>
          <w:rFonts w:ascii="Arial" w:hAnsi="Arial"/>
          <w:b/>
          <w:sz w:val="20"/>
          <w:szCs w:val="20"/>
        </w:rPr>
        <w:t>Avec la nouvelle série MC/AD/PA de THERMOLAST</w:t>
      </w:r>
      <w:r>
        <w:rPr>
          <w:rFonts w:ascii="Arial" w:hAnsi="Arial"/>
          <w:b/>
          <w:sz w:val="20"/>
          <w:szCs w:val="20"/>
          <w:vertAlign w:val="superscript"/>
        </w:rPr>
        <w:t>®</w:t>
      </w:r>
      <w:r>
        <w:rPr>
          <w:rFonts w:ascii="Arial" w:hAnsi="Arial"/>
          <w:b/>
          <w:sz w:val="20"/>
          <w:szCs w:val="20"/>
        </w:rPr>
        <w:t xml:space="preserve"> M, KRAIBURG TPE va commercialiser à partir du quatrième trimestre 2019 les premiers élastomères thermoplastiques qui, en plus de leur certification pour les applications médicales selon les critères de l’UE et de la FDA, conviennent également à une liaison directe aux polyamides. </w:t>
      </w:r>
    </w:p>
    <w:p w14:paraId="09AEE2E6" w14:textId="77777777" w:rsidR="00DC16EB" w:rsidRDefault="00DC16EB">
      <w:pPr>
        <w:keepLines/>
        <w:spacing w:after="0" w:line="360" w:lineRule="auto"/>
        <w:ind w:right="1701"/>
        <w:jc w:val="both"/>
        <w:rPr>
          <w:rFonts w:ascii="Arial" w:hAnsi="Arial" w:cs="Arial"/>
          <w:sz w:val="20"/>
          <w:szCs w:val="20"/>
        </w:rPr>
      </w:pPr>
    </w:p>
    <w:p w14:paraId="15434230" w14:textId="77777777" w:rsidR="00DC16EB" w:rsidRDefault="00A70B9C">
      <w:pPr>
        <w:keepLines/>
        <w:spacing w:after="0" w:line="360" w:lineRule="auto"/>
        <w:ind w:right="1701"/>
        <w:jc w:val="both"/>
        <w:rPr>
          <w:rFonts w:ascii="Arial" w:hAnsi="Arial" w:cs="Arial"/>
          <w:sz w:val="20"/>
          <w:szCs w:val="20"/>
        </w:rPr>
      </w:pPr>
      <w:r>
        <w:rPr>
          <w:rFonts w:ascii="Arial" w:hAnsi="Arial"/>
          <w:sz w:val="20"/>
          <w:szCs w:val="20"/>
        </w:rPr>
        <w:t xml:space="preserve">Tandis que les prescriptions internationales pour les «Medical Grade Plastics» (MGP) sont de plus en plus sévères, les fabricants de produits pour les technologies médicales et les soins sont à la recherche de possibilités d’accroître leur compétitivité au moyen de solutions non seulement conformes, mais aussi économiques et esthétiquement agréables. Un exemple typique est la mise en œuvre d’applications </w:t>
      </w:r>
      <w:proofErr w:type="spellStart"/>
      <w:r>
        <w:rPr>
          <w:rFonts w:ascii="Arial" w:hAnsi="Arial"/>
          <w:sz w:val="20"/>
          <w:szCs w:val="20"/>
        </w:rPr>
        <w:t>bicomposants</w:t>
      </w:r>
      <w:proofErr w:type="spellEnd"/>
      <w:r>
        <w:rPr>
          <w:rFonts w:ascii="Arial" w:hAnsi="Arial"/>
          <w:sz w:val="20"/>
          <w:szCs w:val="20"/>
        </w:rPr>
        <w:t xml:space="preserve"> qui font l’économie de l’assemblage entre un polymère</w:t>
      </w:r>
      <w:proofErr w:type="gramStart"/>
      <w:r>
        <w:rPr>
          <w:rFonts w:ascii="Arial" w:hAnsi="Arial"/>
          <w:sz w:val="20"/>
          <w:szCs w:val="20"/>
        </w:rPr>
        <w:t xml:space="preserve"> «rigide</w:t>
      </w:r>
      <w:proofErr w:type="gramEnd"/>
      <w:r>
        <w:rPr>
          <w:rFonts w:ascii="Arial" w:hAnsi="Arial"/>
          <w:sz w:val="20"/>
          <w:szCs w:val="20"/>
        </w:rPr>
        <w:t>» et un élastomère thermoplastique (TPE) au toucher «souple», injecté directement (sans agent de liaison). Les compounds TPE disponibles jusqu’à présent sur le marché n’offraient toutefois pas une bonne adhérence sur les polyamides (PA), ce qui fait qu’ils ne pouvaient pas être employés dans de nombreuses applications exigeantes.</w:t>
      </w:r>
    </w:p>
    <w:p w14:paraId="504EF17C" w14:textId="77777777" w:rsidR="00DC16EB" w:rsidRDefault="00DC16EB">
      <w:pPr>
        <w:keepLines/>
        <w:spacing w:after="0" w:line="360" w:lineRule="auto"/>
        <w:ind w:right="1701"/>
        <w:jc w:val="both"/>
        <w:rPr>
          <w:rFonts w:ascii="Arial" w:hAnsi="Arial" w:cs="Arial"/>
          <w:sz w:val="20"/>
          <w:szCs w:val="20"/>
        </w:rPr>
      </w:pPr>
    </w:p>
    <w:p w14:paraId="5379A451" w14:textId="77777777" w:rsidR="00812D21" w:rsidRDefault="00A70B9C">
      <w:pPr>
        <w:keepLines/>
        <w:spacing w:after="0" w:line="360" w:lineRule="auto"/>
        <w:ind w:right="1701"/>
        <w:jc w:val="both"/>
        <w:rPr>
          <w:rFonts w:ascii="Arial" w:hAnsi="Arial"/>
          <w:sz w:val="20"/>
          <w:szCs w:val="20"/>
        </w:rPr>
      </w:pPr>
      <w:r>
        <w:rPr>
          <w:rFonts w:ascii="Arial" w:hAnsi="Arial"/>
          <w:sz w:val="20"/>
          <w:szCs w:val="20"/>
        </w:rPr>
        <w:t>La nouvelle série MC/AD/PA des THERMOLAST</w:t>
      </w:r>
      <w:r>
        <w:rPr>
          <w:rFonts w:ascii="Arial" w:hAnsi="Arial"/>
          <w:sz w:val="20"/>
          <w:szCs w:val="20"/>
          <w:vertAlign w:val="superscript"/>
        </w:rPr>
        <w:t>®</w:t>
      </w:r>
      <w:r>
        <w:rPr>
          <w:rFonts w:ascii="Arial" w:hAnsi="Arial"/>
          <w:sz w:val="20"/>
          <w:szCs w:val="20"/>
        </w:rPr>
        <w:t xml:space="preserve"> M de KRAIBURG TPE vient combler cette lacune. </w:t>
      </w:r>
      <w:proofErr w:type="gramStart"/>
      <w:r>
        <w:rPr>
          <w:rFonts w:ascii="Arial" w:hAnsi="Arial"/>
          <w:sz w:val="20"/>
          <w:szCs w:val="20"/>
        </w:rPr>
        <w:t>«Nous</w:t>
      </w:r>
      <w:proofErr w:type="gramEnd"/>
      <w:r>
        <w:rPr>
          <w:rFonts w:ascii="Arial" w:hAnsi="Arial"/>
          <w:sz w:val="20"/>
          <w:szCs w:val="20"/>
        </w:rPr>
        <w:t xml:space="preserve"> nous réjouissons de pouvoir présenter au secteur les premiers TPE du monde destinés à des applications médicales en liaison directe avec des polyamides, y compris le PA12 transparent, lors</w:t>
      </w:r>
      <w:r w:rsidR="00812D21">
        <w:rPr>
          <w:rFonts w:ascii="Arial" w:hAnsi="Arial"/>
          <w:sz w:val="20"/>
          <w:szCs w:val="20"/>
        </w:rPr>
        <w:br/>
      </w:r>
    </w:p>
    <w:p w14:paraId="7F930CA1" w14:textId="7CA1A8B7" w:rsidR="00DC16EB" w:rsidRDefault="00A70B9C">
      <w:pPr>
        <w:keepLines/>
        <w:spacing w:after="0" w:line="360" w:lineRule="auto"/>
        <w:ind w:right="1701"/>
        <w:jc w:val="both"/>
        <w:rPr>
          <w:rFonts w:ascii="Arial" w:hAnsi="Arial" w:cs="Arial"/>
          <w:sz w:val="20"/>
          <w:szCs w:val="20"/>
        </w:rPr>
      </w:pPr>
      <w:proofErr w:type="gramStart"/>
      <w:r>
        <w:rPr>
          <w:rFonts w:ascii="Arial" w:hAnsi="Arial"/>
          <w:sz w:val="20"/>
          <w:szCs w:val="20"/>
        </w:rPr>
        <w:lastRenderedPageBreak/>
        <w:t>du</w:t>
      </w:r>
      <w:proofErr w:type="gramEnd"/>
      <w:r>
        <w:rPr>
          <w:rFonts w:ascii="Arial" w:hAnsi="Arial"/>
          <w:sz w:val="20"/>
          <w:szCs w:val="20"/>
        </w:rPr>
        <w:t xml:space="preserve"> salon K19», déclare Oliver Kluge, Business Unit Manager Medical Applications chez KRAIBURG TPE. «Les compounds disposent d’une certification complète et donnent accès à une large gamme de produits finaux attrayants dans le domaine des dispositifs médicaux, et notamment dans celui des appareils pour le diagnostic in vitro.»</w:t>
      </w:r>
    </w:p>
    <w:p w14:paraId="47587845" w14:textId="77777777" w:rsidR="00DC16EB" w:rsidRDefault="00DC16EB">
      <w:pPr>
        <w:keepLines/>
        <w:spacing w:after="0" w:line="360" w:lineRule="auto"/>
        <w:ind w:right="1701"/>
        <w:jc w:val="both"/>
        <w:rPr>
          <w:rFonts w:ascii="Arial" w:hAnsi="Arial" w:cs="Arial"/>
          <w:sz w:val="20"/>
          <w:szCs w:val="20"/>
        </w:rPr>
      </w:pPr>
    </w:p>
    <w:p w14:paraId="280ACB9B" w14:textId="77777777" w:rsidR="00DC16EB" w:rsidRDefault="00A70B9C">
      <w:pPr>
        <w:keepLines/>
        <w:spacing w:after="0" w:line="360" w:lineRule="auto"/>
        <w:ind w:right="1701"/>
        <w:jc w:val="both"/>
        <w:rPr>
          <w:rFonts w:ascii="Arial" w:hAnsi="Arial" w:cs="Arial"/>
          <w:sz w:val="20"/>
          <w:szCs w:val="20"/>
        </w:rPr>
      </w:pPr>
      <w:r>
        <w:rPr>
          <w:rFonts w:ascii="Arial" w:hAnsi="Arial"/>
          <w:sz w:val="20"/>
          <w:szCs w:val="20"/>
        </w:rPr>
        <w:t xml:space="preserve">Les compounds de la nouvelle série de TPE répondent à la directive VDI 2017 qui vient d’être adoptée et qui réglemente les critères pour la conformité MGP, depuis les exigences de base jusqu’à la gestion des changements en passant par la constance de la formulation. Ils sont conformes au règlement UE n° 10/2011 et remplissent les exigences du Code of </w:t>
      </w:r>
      <w:proofErr w:type="spellStart"/>
      <w:r>
        <w:rPr>
          <w:rFonts w:ascii="Arial" w:hAnsi="Arial"/>
          <w:sz w:val="20"/>
          <w:szCs w:val="20"/>
        </w:rPr>
        <w:t>Federal</w:t>
      </w:r>
      <w:proofErr w:type="spellEnd"/>
      <w:r>
        <w:rPr>
          <w:rFonts w:ascii="Arial" w:hAnsi="Arial"/>
          <w:sz w:val="20"/>
          <w:szCs w:val="20"/>
        </w:rPr>
        <w:t xml:space="preserve"> </w:t>
      </w:r>
      <w:proofErr w:type="spellStart"/>
      <w:r>
        <w:rPr>
          <w:rFonts w:ascii="Arial" w:hAnsi="Arial"/>
          <w:sz w:val="20"/>
          <w:szCs w:val="20"/>
        </w:rPr>
        <w:t>Regulations</w:t>
      </w:r>
      <w:proofErr w:type="spellEnd"/>
      <w:r>
        <w:rPr>
          <w:rFonts w:ascii="Arial" w:hAnsi="Arial"/>
          <w:sz w:val="20"/>
          <w:szCs w:val="20"/>
        </w:rPr>
        <w:t xml:space="preserve">, </w:t>
      </w:r>
      <w:proofErr w:type="spellStart"/>
      <w:r>
        <w:rPr>
          <w:rFonts w:ascii="Arial" w:hAnsi="Arial"/>
          <w:sz w:val="20"/>
          <w:szCs w:val="20"/>
        </w:rPr>
        <w:t>Title</w:t>
      </w:r>
      <w:proofErr w:type="spellEnd"/>
      <w:r>
        <w:rPr>
          <w:rFonts w:ascii="Arial" w:hAnsi="Arial"/>
          <w:sz w:val="20"/>
          <w:szCs w:val="20"/>
        </w:rPr>
        <w:t xml:space="preserve"> 21 (CFR 21) de l’Agence américaine des produits alimentaires et médicamenteux (FDA). </w:t>
      </w:r>
    </w:p>
    <w:p w14:paraId="4131B94C" w14:textId="77777777" w:rsidR="00DC16EB" w:rsidRDefault="00DC16EB">
      <w:pPr>
        <w:keepLines/>
        <w:spacing w:after="0" w:line="360" w:lineRule="auto"/>
        <w:ind w:right="1701"/>
        <w:jc w:val="both"/>
        <w:rPr>
          <w:rFonts w:ascii="Arial" w:hAnsi="Arial" w:cs="Arial"/>
          <w:sz w:val="20"/>
          <w:szCs w:val="20"/>
        </w:rPr>
      </w:pPr>
    </w:p>
    <w:p w14:paraId="2B9E7718" w14:textId="77777777" w:rsidR="00DC16EB" w:rsidRDefault="00A70B9C">
      <w:pPr>
        <w:keepLines/>
        <w:spacing w:after="0" w:line="360" w:lineRule="auto"/>
        <w:ind w:right="1701"/>
        <w:jc w:val="both"/>
        <w:rPr>
          <w:rFonts w:ascii="Arial" w:hAnsi="Arial" w:cs="Arial"/>
          <w:sz w:val="20"/>
          <w:szCs w:val="20"/>
        </w:rPr>
      </w:pPr>
      <w:r>
        <w:rPr>
          <w:rFonts w:ascii="Arial" w:hAnsi="Arial"/>
          <w:sz w:val="20"/>
          <w:szCs w:val="20"/>
        </w:rPr>
        <w:t>En outre, la tolérance des nouveaux TPE par le corps humain est certifiée selon les dispositions des normes ISO 10993-5 et 11. Tous les types peuvent être stérilisés au moyen de rayons bêta ou gamma ou par l’oxyde d’éthylène (</w:t>
      </w:r>
      <w:proofErr w:type="spellStart"/>
      <w:r>
        <w:rPr>
          <w:rFonts w:ascii="Arial" w:hAnsi="Arial"/>
          <w:sz w:val="20"/>
          <w:szCs w:val="20"/>
        </w:rPr>
        <w:t>EtO</w:t>
      </w:r>
      <w:proofErr w:type="spellEnd"/>
      <w:r>
        <w:rPr>
          <w:rFonts w:ascii="Arial" w:hAnsi="Arial"/>
          <w:sz w:val="20"/>
          <w:szCs w:val="20"/>
        </w:rPr>
        <w:t>). Ils respectent également la directive 2011/65/</w:t>
      </w:r>
      <w:proofErr w:type="gramStart"/>
      <w:r>
        <w:rPr>
          <w:rFonts w:ascii="Arial" w:hAnsi="Arial"/>
          <w:sz w:val="20"/>
          <w:szCs w:val="20"/>
        </w:rPr>
        <w:t>UE  relative</w:t>
      </w:r>
      <w:proofErr w:type="gramEnd"/>
      <w:r>
        <w:rPr>
          <w:rFonts w:ascii="Arial" w:hAnsi="Arial"/>
          <w:sz w:val="20"/>
          <w:szCs w:val="20"/>
        </w:rPr>
        <w:t xml:space="preserve"> à la limitation de l’utilisation de certaines substances dangereuses (RoHS) et le règlement 1907/2006/CE sur l'enregistrement, l'évaluation, l'autorisation et la restriction des substances chimiques (REACH).</w:t>
      </w:r>
    </w:p>
    <w:p w14:paraId="794BAF6E" w14:textId="77777777" w:rsidR="00DC16EB" w:rsidRDefault="00DC16EB">
      <w:pPr>
        <w:keepLines/>
        <w:spacing w:after="0" w:line="360" w:lineRule="auto"/>
        <w:ind w:right="1701"/>
        <w:jc w:val="both"/>
        <w:rPr>
          <w:rFonts w:ascii="Arial" w:hAnsi="Arial" w:cs="Arial"/>
          <w:sz w:val="20"/>
          <w:szCs w:val="20"/>
        </w:rPr>
      </w:pPr>
    </w:p>
    <w:p w14:paraId="6795F563" w14:textId="77777777" w:rsidR="00DC16EB" w:rsidRDefault="00A70B9C">
      <w:pPr>
        <w:keepLines/>
        <w:spacing w:after="0" w:line="360" w:lineRule="auto"/>
        <w:ind w:right="1701"/>
        <w:jc w:val="both"/>
        <w:rPr>
          <w:rFonts w:ascii="Arial" w:hAnsi="Arial"/>
          <w:bCs/>
          <w:sz w:val="20"/>
        </w:rPr>
      </w:pPr>
      <w:r>
        <w:rPr>
          <w:rFonts w:ascii="Arial" w:hAnsi="Arial"/>
          <w:sz w:val="20"/>
          <w:szCs w:val="20"/>
        </w:rPr>
        <w:t>Comme tous les autres produits de la famille THERMOLAST</w:t>
      </w:r>
      <w:r>
        <w:rPr>
          <w:rFonts w:ascii="Arial" w:hAnsi="Arial"/>
          <w:sz w:val="20"/>
          <w:szCs w:val="20"/>
          <w:vertAlign w:val="superscript"/>
        </w:rPr>
        <w:t>®</w:t>
      </w:r>
      <w:r>
        <w:rPr>
          <w:rFonts w:ascii="Arial" w:hAnsi="Arial"/>
          <w:sz w:val="20"/>
          <w:szCs w:val="20"/>
        </w:rPr>
        <w:t> M, les compounds de la série MC/AD/PA</w:t>
      </w:r>
      <w:r>
        <w:rPr>
          <w:rFonts w:ascii="Arial" w:hAnsi="Arial"/>
          <w:bCs/>
          <w:sz w:val="20"/>
        </w:rPr>
        <w:t xml:space="preserve"> ne contiennent ni latex ni PVC ni phtalates. De même, les métaux lourds ne sont pas employés. </w:t>
      </w:r>
      <w:r>
        <w:rPr>
          <w:rFonts w:ascii="Arial" w:hAnsi="Arial"/>
          <w:sz w:val="20"/>
          <w:szCs w:val="20"/>
        </w:rPr>
        <w:t xml:space="preserve">Les matériaux nouvellement conçus sont produits exclusivement sur des installations spécialement agréées chez KRAIBURG TPE. </w:t>
      </w:r>
      <w:r>
        <w:rPr>
          <w:rFonts w:ascii="Arial" w:hAnsi="Arial"/>
          <w:bCs/>
          <w:sz w:val="20"/>
        </w:rPr>
        <w:t>L'assurance qualité s’étend jusqu’à la traçabilité complète des matières premières chez les fournisseurs. Actuellement, les types sont disponibles avec une dureté comprise entre 60 et 70 Shore A. Ils fournissent des surfaces lisses et veloutées, au toucher agréable, avec une excellente résistance face aux rayures, à l’abrasion et au sébum (les lipides sécrétés par la peau).</w:t>
      </w:r>
    </w:p>
    <w:p w14:paraId="7EF3BC7D" w14:textId="77777777" w:rsidR="00DC16EB" w:rsidRDefault="00DC16EB">
      <w:pPr>
        <w:keepLines/>
        <w:spacing w:after="0" w:line="360" w:lineRule="auto"/>
        <w:ind w:right="1701"/>
        <w:jc w:val="both"/>
        <w:rPr>
          <w:rFonts w:ascii="Arial" w:hAnsi="Arial"/>
          <w:bCs/>
          <w:sz w:val="20"/>
        </w:rPr>
      </w:pPr>
    </w:p>
    <w:p w14:paraId="67930C55" w14:textId="77777777" w:rsidR="00DC16EB" w:rsidRDefault="00A70B9C">
      <w:pPr>
        <w:keepLines/>
        <w:spacing w:after="0" w:line="360" w:lineRule="auto"/>
        <w:ind w:right="1701"/>
        <w:jc w:val="both"/>
        <w:rPr>
          <w:rFonts w:ascii="Arial" w:hAnsi="Arial"/>
          <w:sz w:val="20"/>
        </w:rPr>
      </w:pPr>
      <w:r>
        <w:rPr>
          <w:rFonts w:ascii="Arial" w:hAnsi="Arial"/>
          <w:sz w:val="20"/>
        </w:rPr>
        <w:t xml:space="preserve">KRAIBURG TPE présente la nouvelle série MC/AD/PA des </w:t>
      </w:r>
      <w:r>
        <w:rPr>
          <w:rFonts w:ascii="Arial" w:hAnsi="Arial"/>
          <w:sz w:val="20"/>
          <w:szCs w:val="20"/>
        </w:rPr>
        <w:t>THERMOLAST</w:t>
      </w:r>
      <w:r>
        <w:rPr>
          <w:rFonts w:ascii="Arial" w:hAnsi="Arial"/>
          <w:sz w:val="20"/>
          <w:szCs w:val="20"/>
          <w:vertAlign w:val="superscript"/>
        </w:rPr>
        <w:t>®</w:t>
      </w:r>
      <w:r>
        <w:rPr>
          <w:rFonts w:ascii="Arial" w:hAnsi="Arial"/>
          <w:sz w:val="20"/>
          <w:szCs w:val="20"/>
        </w:rPr>
        <w:t> M</w:t>
      </w:r>
      <w:r>
        <w:rPr>
          <w:rFonts w:ascii="Arial" w:hAnsi="Arial"/>
          <w:sz w:val="20"/>
        </w:rPr>
        <w:t xml:space="preserve"> lors du salon K 2019 dans la halle 6 sur le stand C58-4.</w:t>
      </w:r>
    </w:p>
    <w:p w14:paraId="0F4CFBB6" w14:textId="77777777" w:rsidR="00DC16EB" w:rsidRDefault="00DC16EB">
      <w:pPr>
        <w:keepLines/>
        <w:spacing w:after="0" w:line="360" w:lineRule="auto"/>
        <w:ind w:right="1701"/>
        <w:jc w:val="both"/>
        <w:rPr>
          <w:rFonts w:ascii="Arial" w:hAnsi="Arial" w:cs="Arial"/>
          <w:sz w:val="20"/>
          <w:szCs w:val="20"/>
        </w:rPr>
      </w:pPr>
    </w:p>
    <w:p w14:paraId="17613F00" w14:textId="77777777" w:rsidR="00DC16EB" w:rsidRDefault="00A70B9C">
      <w:pPr>
        <w:keepNext/>
        <w:keepLines/>
        <w:spacing w:after="0" w:line="360" w:lineRule="auto"/>
        <w:ind w:right="1701"/>
        <w:jc w:val="both"/>
        <w:rPr>
          <w:rFonts w:ascii="Arial" w:hAnsi="Arial" w:cs="Arial"/>
          <w:sz w:val="20"/>
          <w:szCs w:val="20"/>
        </w:rPr>
      </w:pPr>
      <w:r>
        <w:rPr>
          <w:noProof/>
          <w:lang w:val="de-DE" w:eastAsia="de-DE" w:bidi="ar-SA"/>
        </w:rPr>
        <w:drawing>
          <wp:inline distT="0" distB="0" distL="0" distR="0" wp14:anchorId="1C5EC8F1" wp14:editId="7B4F7BF2">
            <wp:extent cx="4218940" cy="2803525"/>
            <wp:effectExtent l="0" t="0" r="0" b="0"/>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4"/>
                    <pic:cNvPicPr>
                      <a:picLocks noChangeAspect="1" noChangeArrowheads="1"/>
                    </pic:cNvPicPr>
                  </pic:nvPicPr>
                  <pic:blipFill>
                    <a:blip r:embed="rId7"/>
                    <a:stretch>
                      <a:fillRect/>
                    </a:stretch>
                  </pic:blipFill>
                  <pic:spPr bwMode="auto">
                    <a:xfrm>
                      <a:off x="0" y="0"/>
                      <a:ext cx="4218940" cy="2803525"/>
                    </a:xfrm>
                    <a:prstGeom prst="rect">
                      <a:avLst/>
                    </a:prstGeom>
                  </pic:spPr>
                </pic:pic>
              </a:graphicData>
            </a:graphic>
          </wp:inline>
        </w:drawing>
      </w:r>
    </w:p>
    <w:p w14:paraId="08BA9A3A" w14:textId="77777777" w:rsidR="00DC16EB" w:rsidRDefault="00DC16EB">
      <w:pPr>
        <w:keepLines/>
        <w:spacing w:after="0" w:line="360" w:lineRule="auto"/>
        <w:ind w:right="1701"/>
        <w:jc w:val="both"/>
        <w:rPr>
          <w:rFonts w:ascii="Arial" w:hAnsi="Arial" w:cs="Arial"/>
          <w:color w:val="000000" w:themeColor="text1"/>
          <w:sz w:val="20"/>
          <w:szCs w:val="20"/>
        </w:rPr>
      </w:pPr>
    </w:p>
    <w:p w14:paraId="79BB5186" w14:textId="77777777" w:rsidR="00DC16EB" w:rsidRPr="00812D21" w:rsidRDefault="00A70B9C">
      <w:pPr>
        <w:spacing w:after="0" w:line="360" w:lineRule="auto"/>
        <w:ind w:right="1700"/>
        <w:jc w:val="both"/>
        <w:rPr>
          <w:rFonts w:ascii="Arial" w:hAnsi="Arial"/>
          <w:bCs/>
          <w:spacing w:val="-2"/>
          <w:sz w:val="20"/>
          <w:lang w:val="de-DE"/>
        </w:rPr>
      </w:pPr>
      <w:r>
        <w:rPr>
          <w:rFonts w:ascii="Arial" w:hAnsi="Arial"/>
          <w:bCs/>
          <w:sz w:val="20"/>
        </w:rPr>
        <w:t xml:space="preserve">La première série de TPE au monde certifiée MGP avec adhérence aux polyamides est idéale pour les dispositifs médicaux. </w:t>
      </w:r>
      <w:r w:rsidRPr="00812D21">
        <w:rPr>
          <w:rFonts w:ascii="Arial" w:hAnsi="Arial"/>
          <w:color w:val="000000" w:themeColor="text1"/>
          <w:sz w:val="20"/>
          <w:lang w:val="de-DE"/>
        </w:rPr>
        <w:t>(</w:t>
      </w:r>
      <w:proofErr w:type="spellStart"/>
      <w:r w:rsidRPr="00812D21">
        <w:rPr>
          <w:rFonts w:ascii="Arial" w:hAnsi="Arial"/>
          <w:color w:val="000000" w:themeColor="text1"/>
          <w:sz w:val="20"/>
          <w:lang w:val="de-DE"/>
        </w:rPr>
        <w:t>Photo</w:t>
      </w:r>
      <w:proofErr w:type="spellEnd"/>
      <w:r w:rsidRPr="00812D21">
        <w:rPr>
          <w:rFonts w:ascii="Arial" w:hAnsi="Arial"/>
          <w:color w:val="000000" w:themeColor="text1"/>
          <w:sz w:val="20"/>
          <w:lang w:val="de-DE"/>
        </w:rPr>
        <w:t>: © 2019 KRAIBURG TPE)</w:t>
      </w:r>
    </w:p>
    <w:p w14:paraId="22337333" w14:textId="77777777" w:rsidR="00DC16EB" w:rsidRPr="00812D21" w:rsidRDefault="00DC16EB">
      <w:pPr>
        <w:keepLines/>
        <w:spacing w:after="0" w:line="360" w:lineRule="auto"/>
        <w:ind w:right="1701"/>
        <w:jc w:val="both"/>
        <w:rPr>
          <w:rFonts w:ascii="Arial" w:hAnsi="Arial" w:cs="Arial"/>
          <w:sz w:val="20"/>
          <w:szCs w:val="20"/>
          <w:lang w:val="de-DE"/>
        </w:rPr>
      </w:pPr>
    </w:p>
    <w:p w14:paraId="7AC17F00" w14:textId="77777777" w:rsidR="00812D21" w:rsidRPr="0092627D" w:rsidRDefault="00812D21" w:rsidP="00812D21">
      <w:pPr>
        <w:keepNext/>
        <w:keepLines/>
        <w:spacing w:after="0" w:line="360" w:lineRule="auto"/>
        <w:ind w:right="1701"/>
        <w:jc w:val="both"/>
        <w:rPr>
          <w:rFonts w:ascii="Arial" w:hAnsi="Arial" w:cs="Arial"/>
          <w:b/>
          <w:color w:val="000000"/>
          <w:sz w:val="21"/>
          <w:szCs w:val="21"/>
        </w:rPr>
      </w:pPr>
      <w:r w:rsidRPr="0092627D">
        <w:rPr>
          <w:rFonts w:ascii="Arial" w:hAnsi="Arial"/>
          <w:b/>
          <w:color w:val="000000"/>
          <w:sz w:val="21"/>
          <w:szCs w:val="21"/>
        </w:rPr>
        <w:t>A propos de KRAIBURG TPE</w:t>
      </w:r>
    </w:p>
    <w:p w14:paraId="6C3213FD" w14:textId="77777777" w:rsidR="00812D21" w:rsidRPr="00D10694" w:rsidRDefault="00812D21" w:rsidP="00812D21">
      <w:pPr>
        <w:spacing w:after="0" w:line="360" w:lineRule="auto"/>
        <w:ind w:right="1701"/>
        <w:jc w:val="both"/>
        <w:rPr>
          <w:rFonts w:ascii="Arial" w:hAnsi="Arial" w:cs="Arial"/>
          <w:color w:val="000000"/>
          <w:sz w:val="20"/>
          <w:szCs w:val="20"/>
        </w:rPr>
      </w:pPr>
      <w:r>
        <w:rPr>
          <w:rFonts w:ascii="Arial" w:hAnsi="Arial" w:cs="Arial"/>
          <w:color w:val="000000"/>
          <w:sz w:val="20"/>
          <w:szCs w:val="20"/>
        </w:rPr>
        <w:t>KRAIBURG TPE (</w:t>
      </w:r>
      <w:hyperlink r:id="rId8" w:history="1">
        <w:r>
          <w:rPr>
            <w:rStyle w:val="Hyperlink"/>
            <w:rFonts w:ascii="Arial" w:hAnsi="Arial" w:cs="Arial"/>
            <w:sz w:val="20"/>
            <w:szCs w:val="20"/>
          </w:rPr>
          <w:t>www.kraiburg-tpe.com</w:t>
        </w:r>
      </w:hyperlink>
      <w:r>
        <w:rPr>
          <w:rFonts w:ascii="Arial" w:hAnsi="Arial" w:cs="Arial"/>
          <w:color w:val="000000"/>
          <w:sz w:val="20"/>
          <w:szCs w:val="20"/>
        </w:rPr>
        <w:t xml:space="preserve">) est un fabricant d’élastomères thermoplastiques d’envergure internationale. Fondée en 2001 comme filiale du groupe KRAIBURG qui existe depuis 1947, KRAIBURG TPE a tenu un rôle de pionnier depuis le début. Avec des unités de production en Allemagne, aux Etats-Unis et en Malaisie, l’entreprise propose un large portefeuille de matières pour des applications dans le domaine automobile, industriel et des produits de consommation ainsi que pour les applications médicales strictement réglementées. Les gammes de produits connus </w:t>
      </w:r>
      <w:r>
        <w:rPr>
          <w:rFonts w:ascii="Arial" w:hAnsi="Arial" w:cs="Arial"/>
          <w:color w:val="000000"/>
          <w:sz w:val="20"/>
          <w:szCs w:val="20"/>
        </w:rPr>
        <w:lastRenderedPageBreak/>
        <w:t>THERMOLAST</w:t>
      </w:r>
      <w:r>
        <w:rPr>
          <w:rFonts w:ascii="Arial" w:hAnsi="Arial" w:cs="Arial"/>
          <w:color w:val="000000"/>
          <w:sz w:val="20"/>
          <w:szCs w:val="20"/>
          <w:vertAlign w:val="superscript"/>
        </w:rPr>
        <w:t>®</w:t>
      </w:r>
      <w:r>
        <w:rPr>
          <w:rFonts w:ascii="Arial" w:hAnsi="Arial" w:cs="Arial"/>
          <w:color w:val="000000"/>
          <w:sz w:val="20"/>
          <w:szCs w:val="20"/>
        </w:rPr>
        <w:t>, COPEC</w:t>
      </w:r>
      <w:r>
        <w:rPr>
          <w:rFonts w:ascii="Arial" w:hAnsi="Arial" w:cs="Arial"/>
          <w:color w:val="000000"/>
          <w:sz w:val="20"/>
          <w:szCs w:val="20"/>
          <w:vertAlign w:val="superscript"/>
        </w:rPr>
        <w:t>®</w:t>
      </w:r>
      <w:r>
        <w:rPr>
          <w:rFonts w:ascii="Arial" w:hAnsi="Arial" w:cs="Arial"/>
          <w:color w:val="000000"/>
          <w:sz w:val="20"/>
          <w:szCs w:val="20"/>
        </w:rPr>
        <w:t>, HIPEX</w:t>
      </w:r>
      <w:r>
        <w:rPr>
          <w:rFonts w:ascii="Arial" w:hAnsi="Arial" w:cs="Arial"/>
          <w:color w:val="000000"/>
          <w:sz w:val="20"/>
          <w:szCs w:val="20"/>
          <w:vertAlign w:val="superscript"/>
        </w:rPr>
        <w:t>®</w:t>
      </w:r>
      <w:r>
        <w:rPr>
          <w:rFonts w:ascii="Arial" w:hAnsi="Arial" w:cs="Arial"/>
          <w:color w:val="000000"/>
          <w:sz w:val="20"/>
          <w:szCs w:val="20"/>
        </w:rPr>
        <w:t xml:space="preserve"> et For Tec E</w:t>
      </w:r>
      <w:r>
        <w:rPr>
          <w:rFonts w:ascii="Arial" w:hAnsi="Arial" w:cs="Arial"/>
          <w:color w:val="000000"/>
          <w:sz w:val="20"/>
          <w:szCs w:val="20"/>
          <w:vertAlign w:val="superscript"/>
        </w:rPr>
        <w:t>®</w:t>
      </w:r>
      <w:r>
        <w:rPr>
          <w:rFonts w:ascii="Arial" w:hAnsi="Arial" w:cs="Arial"/>
          <w:color w:val="000000"/>
          <w:sz w:val="20"/>
          <w:szCs w:val="20"/>
        </w:rPr>
        <w:t xml:space="preserve"> sont fabriquées selon la méthode de moulage par injection ou par extrusion et offrent aux fabricants de nombreux avantages en matière de fabrication et de design. La grande force d’innovation, la proximité avec les clients du monde entier et des solutions sur mesure donnent à KRAIBURG TPE sa réputation de fiabilité. L’entreprise est certifiée ISO 50001 sur son siège en Allemagne et est certifiée ISO 9001 et ISO 14001 sur tous les sites du monde. En 2018, KRAIBURG TPE a enregistré un chiffre d’affaires de 189 millions d’euros avec quelque 640 personnes.</w:t>
      </w:r>
    </w:p>
    <w:p w14:paraId="5835CDD1" w14:textId="77777777" w:rsidR="00812D21" w:rsidRDefault="00812D21" w:rsidP="00812D21">
      <w:pPr>
        <w:keepLines/>
        <w:spacing w:after="0" w:line="360" w:lineRule="auto"/>
        <w:ind w:right="1701"/>
        <w:jc w:val="both"/>
        <w:rPr>
          <w:rFonts w:ascii="Arial" w:hAnsi="Arial"/>
          <w:color w:val="000000" w:themeColor="text1"/>
          <w:sz w:val="20"/>
        </w:rPr>
      </w:pPr>
    </w:p>
    <w:p w14:paraId="23259CF9" w14:textId="77777777" w:rsidR="00812D21" w:rsidRDefault="00812D21" w:rsidP="00812D21">
      <w:pPr>
        <w:keepNext/>
        <w:keepLines/>
        <w:spacing w:after="0" w:line="360" w:lineRule="auto"/>
        <w:ind w:right="1701"/>
      </w:pPr>
      <w:r>
        <w:rPr>
          <w:rFonts w:ascii="Arial" w:hAnsi="Arial"/>
          <w:color w:val="000000" w:themeColor="text1"/>
          <w:sz w:val="20"/>
        </w:rPr>
        <w:t xml:space="preserve">Vous pouvez télécharger le communiqué de presse et les photos concernant ce sujet sur </w:t>
      </w:r>
      <w:hyperlink r:id="rId9">
        <w:r>
          <w:rPr>
            <w:rStyle w:val="LienInternet"/>
            <w:rFonts w:ascii="Arial" w:hAnsi="Arial"/>
            <w:sz w:val="20"/>
          </w:rPr>
          <w:t>www.PressReleaseFinder.com</w:t>
        </w:r>
      </w:hyperlink>
      <w:r>
        <w:rPr>
          <w:rFonts w:ascii="Arial" w:hAnsi="Arial"/>
          <w:color w:val="000000" w:themeColor="text1"/>
          <w:sz w:val="20"/>
        </w:rPr>
        <w:t>.</w:t>
      </w:r>
    </w:p>
    <w:p w14:paraId="7503D252" w14:textId="77777777" w:rsidR="00812D21" w:rsidRDefault="00812D21" w:rsidP="00812D21">
      <w:pPr>
        <w:keepNext/>
        <w:keepLines/>
        <w:spacing w:after="0" w:line="360" w:lineRule="auto"/>
        <w:ind w:right="1701"/>
      </w:pPr>
      <w:r>
        <w:rPr>
          <w:rFonts w:ascii="Arial" w:hAnsi="Arial"/>
          <w:color w:val="000000" w:themeColor="text1"/>
          <w:sz w:val="20"/>
        </w:rPr>
        <w:t>Contact pour des images avec une résolution particulièrement élevée : Siria Nielsen (</w:t>
      </w:r>
      <w:hyperlink r:id="rId10">
        <w:r>
          <w:rPr>
            <w:rStyle w:val="LienInternet"/>
            <w:rFonts w:ascii="Arial" w:hAnsi="Arial"/>
            <w:sz w:val="20"/>
          </w:rPr>
          <w:t>snielsen@emg-marcom.com</w:t>
        </w:r>
      </w:hyperlink>
      <w:r>
        <w:rPr>
          <w:rFonts w:ascii="Arial" w:hAnsi="Arial"/>
          <w:color w:val="000000" w:themeColor="text1"/>
          <w:sz w:val="20"/>
        </w:rPr>
        <w:t>, +31 164 317 036).</w:t>
      </w:r>
    </w:p>
    <w:p w14:paraId="130AB217" w14:textId="68FADB71" w:rsidR="00DC16EB" w:rsidRDefault="00DC16EB" w:rsidP="00812D21">
      <w:pPr>
        <w:keepNext/>
        <w:keepLines/>
        <w:spacing w:after="0" w:line="360" w:lineRule="auto"/>
        <w:ind w:right="1701"/>
        <w:jc w:val="both"/>
      </w:pPr>
      <w:bookmarkStart w:id="0" w:name="_GoBack"/>
      <w:bookmarkEnd w:id="0"/>
    </w:p>
    <w:sectPr w:rsidR="00DC16EB">
      <w:headerReference w:type="default" r:id="rId11"/>
      <w:footerReference w:type="default" r:id="rId12"/>
      <w:headerReference w:type="first" r:id="rId13"/>
      <w:footerReference w:type="first" r:id="rId14"/>
      <w:pgSz w:w="11906" w:h="16838"/>
      <w:pgMar w:top="2269" w:right="1843" w:bottom="1276" w:left="1701" w:header="680" w:footer="454"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72A609" w14:textId="77777777" w:rsidR="00E52878" w:rsidRDefault="00A70B9C">
      <w:pPr>
        <w:spacing w:after="0" w:line="240" w:lineRule="auto"/>
      </w:pPr>
      <w:r>
        <w:separator/>
      </w:r>
    </w:p>
  </w:endnote>
  <w:endnote w:type="continuationSeparator" w:id="0">
    <w:p w14:paraId="5817F5E4" w14:textId="77777777" w:rsidR="00E52878" w:rsidRDefault="00A70B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Liberation Sans">
    <w:altName w:val="Arial"/>
    <w:charset w:val="00"/>
    <w:family w:val="swiss"/>
    <w:pitch w:val="variable"/>
  </w:font>
  <w:font w:name="Microsoft YaHei">
    <w:panose1 w:val="020B0503020204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3F42ED" w14:textId="77777777" w:rsidR="00DC16EB" w:rsidRDefault="00DC16E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F25D78" w14:textId="77777777" w:rsidR="00DC16EB" w:rsidRDefault="00DC16EB">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52EE2C" w14:textId="77777777" w:rsidR="00E52878" w:rsidRDefault="00A70B9C">
      <w:pPr>
        <w:spacing w:after="0" w:line="240" w:lineRule="auto"/>
      </w:pPr>
      <w:r>
        <w:separator/>
      </w:r>
    </w:p>
  </w:footnote>
  <w:footnote w:type="continuationSeparator" w:id="0">
    <w:p w14:paraId="6AB02883" w14:textId="77777777" w:rsidR="00E52878" w:rsidRDefault="00A70B9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5264FE" w14:textId="77777777" w:rsidR="00DC16EB" w:rsidRDefault="00A70B9C">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0" distR="0" simplePos="0" relativeHeight="5" behindDoc="1" locked="0" layoutInCell="1" allowOverlap="1" wp14:anchorId="0FE7BB5B" wp14:editId="480B538C">
          <wp:simplePos x="0" y="0"/>
          <wp:positionH relativeFrom="column">
            <wp:posOffset>-394335</wp:posOffset>
          </wp:positionH>
          <wp:positionV relativeFrom="paragraph">
            <wp:posOffset>-95250</wp:posOffset>
          </wp:positionV>
          <wp:extent cx="1619250" cy="882650"/>
          <wp:effectExtent l="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3" descr="KRAIBURG_TPE_Logo_rgb_45mm"/>
                  <pic:cNvPicPr>
                    <a:picLocks noChangeAspect="1" noChangeArrowheads="1"/>
                  </pic:cNvPicPr>
                </pic:nvPicPr>
                <pic:blipFill>
                  <a:blip r:embed="rId1"/>
                  <a:stretch>
                    <a:fillRect/>
                  </a:stretch>
                </pic:blipFill>
                <pic:spPr bwMode="auto">
                  <a:xfrm>
                    <a:off x="0" y="0"/>
                    <a:ext cx="1619250" cy="882650"/>
                  </a:xfrm>
                  <a:prstGeom prst="rect">
                    <a:avLst/>
                  </a:prstGeom>
                </pic:spPr>
              </pic:pic>
            </a:graphicData>
          </a:graphic>
        </wp:anchor>
      </w:drawing>
    </w:r>
  </w:p>
  <w:tbl>
    <w:tblPr>
      <w:tblW w:w="6912" w:type="dxa"/>
      <w:tblLook w:val="04A0" w:firstRow="1" w:lastRow="0" w:firstColumn="1" w:lastColumn="0" w:noHBand="0" w:noVBand="1"/>
    </w:tblPr>
    <w:tblGrid>
      <w:gridCol w:w="6912"/>
    </w:tblGrid>
    <w:tr w:rsidR="00DC16EB" w14:paraId="2A438323" w14:textId="77777777">
      <w:tc>
        <w:tcPr>
          <w:tcW w:w="6912" w:type="dxa"/>
          <w:shd w:val="clear" w:color="auto" w:fill="auto"/>
        </w:tcPr>
        <w:p w14:paraId="42F936FF" w14:textId="77777777" w:rsidR="00DC16EB" w:rsidRDefault="00A70B9C">
          <w:pPr>
            <w:spacing w:after="0" w:line="360" w:lineRule="auto"/>
            <w:jc w:val="both"/>
            <w:rPr>
              <w:rFonts w:ascii="Arial" w:hAnsi="Arial" w:cs="Arial"/>
              <w:b/>
              <w:bCs/>
              <w:color w:val="365F91"/>
              <w:sz w:val="40"/>
              <w:szCs w:val="40"/>
            </w:rPr>
          </w:pPr>
          <w:r>
            <w:rPr>
              <w:rFonts w:ascii="Arial" w:hAnsi="Arial"/>
              <w:b/>
              <w:bCs/>
              <w:color w:val="365F91"/>
              <w:sz w:val="40"/>
              <w:szCs w:val="40"/>
            </w:rPr>
            <w:t>Communiqué de presse</w:t>
          </w:r>
        </w:p>
        <w:p w14:paraId="6DBF9C7E" w14:textId="77777777" w:rsidR="00DC16EB" w:rsidRDefault="00A70B9C">
          <w:pPr>
            <w:spacing w:after="0" w:line="360" w:lineRule="auto"/>
            <w:jc w:val="both"/>
            <w:rPr>
              <w:rFonts w:ascii="Arial" w:hAnsi="Arial" w:cs="Arial"/>
              <w:b/>
              <w:bCs/>
              <w:sz w:val="16"/>
              <w:szCs w:val="16"/>
            </w:rPr>
          </w:pPr>
          <w:r>
            <w:rPr>
              <w:rFonts w:ascii="Arial" w:hAnsi="Arial"/>
              <w:b/>
              <w:sz w:val="16"/>
            </w:rPr>
            <w:t>Première série de TPE au monde certifiée MGP avec adhérence PA pour les dispositifs médicaux</w:t>
          </w:r>
        </w:p>
        <w:p w14:paraId="6AE36F07" w14:textId="77777777" w:rsidR="00DC16EB" w:rsidRDefault="00A70B9C">
          <w:pPr>
            <w:spacing w:after="0" w:line="360" w:lineRule="auto"/>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octobre 2019</w:t>
          </w:r>
        </w:p>
        <w:p w14:paraId="3227570E" w14:textId="77777777" w:rsidR="00DC16EB" w:rsidRDefault="00A70B9C">
          <w:pPr>
            <w:spacing w:after="0" w:line="360" w:lineRule="auto"/>
            <w:jc w:val="both"/>
          </w:pPr>
          <w:r>
            <w:rPr>
              <w:rFonts w:ascii="Arial" w:hAnsi="Arial"/>
              <w:b/>
              <w:sz w:val="16"/>
            </w:rPr>
            <w:t xml:space="preserve">Page </w:t>
          </w:r>
          <w:r>
            <w:rPr>
              <w:rFonts w:ascii="Arial" w:hAnsi="Arial" w:cs="Arial"/>
              <w:b/>
              <w:bCs/>
              <w:sz w:val="16"/>
              <w:szCs w:val="16"/>
            </w:rPr>
            <w:fldChar w:fldCharType="begin"/>
          </w:r>
          <w:r>
            <w:rPr>
              <w:rFonts w:ascii="Arial" w:hAnsi="Arial" w:cs="Arial"/>
              <w:b/>
              <w:bCs/>
              <w:sz w:val="16"/>
              <w:szCs w:val="16"/>
            </w:rPr>
            <w:instrText>PAGE \* ARABIC</w:instrText>
          </w:r>
          <w:r>
            <w:rPr>
              <w:rFonts w:ascii="Arial" w:hAnsi="Arial" w:cs="Arial"/>
              <w:b/>
              <w:bCs/>
              <w:sz w:val="16"/>
              <w:szCs w:val="16"/>
            </w:rPr>
            <w:fldChar w:fldCharType="separate"/>
          </w:r>
          <w:r>
            <w:rPr>
              <w:rFonts w:ascii="Arial" w:hAnsi="Arial" w:cs="Arial"/>
              <w:b/>
              <w:bCs/>
              <w:noProof/>
              <w:sz w:val="16"/>
              <w:szCs w:val="16"/>
            </w:rPr>
            <w:t>3</w:t>
          </w:r>
          <w:r>
            <w:rPr>
              <w:rFonts w:ascii="Arial" w:hAnsi="Arial" w:cs="Arial"/>
              <w:b/>
              <w:bCs/>
              <w:sz w:val="16"/>
              <w:szCs w:val="16"/>
            </w:rPr>
            <w:fldChar w:fldCharType="end"/>
          </w:r>
          <w:r>
            <w:rPr>
              <w:rFonts w:ascii="Arial" w:hAnsi="Arial"/>
              <w:b/>
              <w:sz w:val="16"/>
            </w:rPr>
            <w:t xml:space="preserve"> de </w:t>
          </w:r>
          <w:r>
            <w:rPr>
              <w:rFonts w:ascii="Arial" w:hAnsi="Arial" w:cs="Arial"/>
              <w:b/>
              <w:bCs/>
              <w:sz w:val="16"/>
              <w:szCs w:val="16"/>
            </w:rPr>
            <w:fldChar w:fldCharType="begin"/>
          </w:r>
          <w:r>
            <w:rPr>
              <w:rFonts w:ascii="Arial" w:hAnsi="Arial" w:cs="Arial"/>
              <w:b/>
              <w:bCs/>
              <w:sz w:val="16"/>
              <w:szCs w:val="16"/>
            </w:rPr>
            <w:instrText>NUMPAGES \* ARABIC</w:instrText>
          </w:r>
          <w:r>
            <w:rPr>
              <w:rFonts w:ascii="Arial" w:hAnsi="Arial" w:cs="Arial"/>
              <w:b/>
              <w:bCs/>
              <w:sz w:val="16"/>
              <w:szCs w:val="16"/>
            </w:rPr>
            <w:fldChar w:fldCharType="separate"/>
          </w:r>
          <w:r>
            <w:rPr>
              <w:rFonts w:ascii="Arial" w:hAnsi="Arial" w:cs="Arial"/>
              <w:b/>
              <w:bCs/>
              <w:noProof/>
              <w:sz w:val="16"/>
              <w:szCs w:val="16"/>
            </w:rPr>
            <w:t>4</w:t>
          </w:r>
          <w:r>
            <w:rPr>
              <w:rFonts w:ascii="Arial" w:hAnsi="Arial" w:cs="Arial"/>
              <w:b/>
              <w:bCs/>
              <w:sz w:val="16"/>
              <w:szCs w:val="16"/>
            </w:rPr>
            <w:fldChar w:fldCharType="end"/>
          </w:r>
        </w:p>
      </w:tc>
    </w:tr>
  </w:tbl>
  <w:p w14:paraId="7B0AA164" w14:textId="77777777" w:rsidR="00DC16EB" w:rsidRDefault="00DC16EB">
    <w:pPr>
      <w:pStyle w:val="Kopfzeile"/>
      <w:tabs>
        <w:tab w:val="clear" w:pos="4703"/>
        <w:tab w:val="clear" w:pos="9406"/>
      </w:tabs>
      <w:rPr>
        <w:rFonts w:ascii="Arial" w:hAnsi="Arial" w:cs="Arial"/>
        <w:sz w:val="20"/>
        <w:szCs w:val="20"/>
      </w:rPr>
    </w:pPr>
  </w:p>
  <w:p w14:paraId="61DE64B3" w14:textId="77777777" w:rsidR="00DC16EB" w:rsidRDefault="00DC16EB">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7DAE5B" w14:textId="77777777" w:rsidR="00DC16EB" w:rsidRDefault="00A70B9C">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0" distR="0" simplePos="0" relativeHeight="2" behindDoc="1" locked="0" layoutInCell="1" allowOverlap="1" wp14:anchorId="7590F241" wp14:editId="54AAA3FE">
          <wp:simplePos x="0" y="0"/>
          <wp:positionH relativeFrom="column">
            <wp:posOffset>-394335</wp:posOffset>
          </wp:positionH>
          <wp:positionV relativeFrom="paragraph">
            <wp:posOffset>-95250</wp:posOffset>
          </wp:positionV>
          <wp:extent cx="1619250" cy="882650"/>
          <wp:effectExtent l="0" t="0" r="0" b="0"/>
          <wp:wrapNone/>
          <wp:docPr id="3" name="Image1"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descr="KRAIBURG_TPE_Logo_rgb_45mm"/>
                  <pic:cNvPicPr>
                    <a:picLocks noChangeAspect="1" noChangeArrowheads="1"/>
                  </pic:cNvPicPr>
                </pic:nvPicPr>
                <pic:blipFill>
                  <a:blip r:embed="rId1"/>
                  <a:stretch>
                    <a:fillRect/>
                  </a:stretch>
                </pic:blipFill>
                <pic:spPr bwMode="auto">
                  <a:xfrm>
                    <a:off x="0" y="0"/>
                    <a:ext cx="1619250" cy="882650"/>
                  </a:xfrm>
                  <a:prstGeom prst="rect">
                    <a:avLst/>
                  </a:prstGeom>
                </pic:spPr>
              </pic:pic>
            </a:graphicData>
          </a:graphic>
        </wp:anchor>
      </w:drawing>
    </w:r>
  </w:p>
  <w:tbl>
    <w:tblPr>
      <w:tblW w:w="9889" w:type="dxa"/>
      <w:tblLook w:val="04A0" w:firstRow="1" w:lastRow="0" w:firstColumn="1" w:lastColumn="0" w:noHBand="0" w:noVBand="1"/>
    </w:tblPr>
    <w:tblGrid>
      <w:gridCol w:w="6912"/>
      <w:gridCol w:w="2977"/>
    </w:tblGrid>
    <w:tr w:rsidR="00DC16EB" w14:paraId="395EA810" w14:textId="77777777">
      <w:tc>
        <w:tcPr>
          <w:tcW w:w="6911" w:type="dxa"/>
          <w:shd w:val="clear" w:color="auto" w:fill="auto"/>
        </w:tcPr>
        <w:p w14:paraId="639692D4" w14:textId="77777777" w:rsidR="00DC16EB" w:rsidRDefault="00A70B9C">
          <w:pPr>
            <w:spacing w:after="0" w:line="360" w:lineRule="auto"/>
            <w:ind w:left="-109"/>
            <w:jc w:val="both"/>
            <w:rPr>
              <w:rFonts w:ascii="Arial" w:hAnsi="Arial" w:cs="Arial"/>
              <w:b/>
              <w:bCs/>
              <w:color w:val="365F91"/>
              <w:sz w:val="40"/>
              <w:szCs w:val="40"/>
            </w:rPr>
          </w:pPr>
          <w:r>
            <w:rPr>
              <w:rFonts w:ascii="Arial" w:hAnsi="Arial"/>
              <w:b/>
              <w:bCs/>
              <w:color w:val="365F91"/>
              <w:sz w:val="40"/>
              <w:szCs w:val="40"/>
            </w:rPr>
            <w:t>Communiqué de presse</w:t>
          </w:r>
        </w:p>
        <w:p w14:paraId="228BAA95" w14:textId="77777777" w:rsidR="00DC16EB" w:rsidRDefault="00A70B9C">
          <w:pPr>
            <w:spacing w:after="0" w:line="360" w:lineRule="auto"/>
            <w:ind w:left="-109"/>
            <w:jc w:val="both"/>
            <w:rPr>
              <w:rFonts w:ascii="Arial" w:hAnsi="Arial" w:cs="Arial"/>
              <w:b/>
              <w:bCs/>
              <w:sz w:val="16"/>
              <w:szCs w:val="16"/>
            </w:rPr>
          </w:pPr>
          <w:r>
            <w:rPr>
              <w:rFonts w:ascii="Arial" w:hAnsi="Arial"/>
              <w:b/>
              <w:sz w:val="16"/>
            </w:rPr>
            <w:t>Première série de TPE au monde certifiée MGP avec adhérence PA pour les dispositifs médicaux</w:t>
          </w:r>
        </w:p>
        <w:p w14:paraId="631BC841" w14:textId="77777777" w:rsidR="00DC16EB" w:rsidRDefault="00A70B9C">
          <w:pPr>
            <w:spacing w:after="0" w:line="360" w:lineRule="auto"/>
            <w:ind w:left="-109"/>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octobre 2019</w:t>
          </w:r>
        </w:p>
        <w:p w14:paraId="3BDE534F" w14:textId="77777777" w:rsidR="00DC16EB" w:rsidRDefault="00A70B9C">
          <w:pPr>
            <w:spacing w:after="0" w:line="360" w:lineRule="auto"/>
            <w:ind w:left="-109"/>
            <w:jc w:val="both"/>
          </w:pPr>
          <w:r>
            <w:rPr>
              <w:rFonts w:ascii="Arial" w:hAnsi="Arial"/>
              <w:b/>
              <w:sz w:val="16"/>
            </w:rPr>
            <w:t xml:space="preserve">Page </w:t>
          </w:r>
          <w:r>
            <w:rPr>
              <w:rFonts w:ascii="Arial" w:hAnsi="Arial" w:cs="Arial"/>
              <w:b/>
              <w:bCs/>
              <w:sz w:val="16"/>
              <w:szCs w:val="16"/>
            </w:rPr>
            <w:fldChar w:fldCharType="begin"/>
          </w:r>
          <w:r>
            <w:rPr>
              <w:rFonts w:ascii="Arial" w:hAnsi="Arial" w:cs="Arial"/>
              <w:b/>
              <w:bCs/>
              <w:sz w:val="16"/>
              <w:szCs w:val="16"/>
            </w:rPr>
            <w:instrText>PAGE \* ARABIC</w:instrText>
          </w:r>
          <w:r>
            <w:rPr>
              <w:rFonts w:ascii="Arial" w:hAnsi="Arial" w:cs="Arial"/>
              <w:b/>
              <w:bCs/>
              <w:sz w:val="16"/>
              <w:szCs w:val="16"/>
            </w:rPr>
            <w:fldChar w:fldCharType="separate"/>
          </w:r>
          <w:r w:rsidR="001F4049">
            <w:rPr>
              <w:rFonts w:ascii="Arial" w:hAnsi="Arial" w:cs="Arial"/>
              <w:b/>
              <w:bCs/>
              <w:noProof/>
              <w:sz w:val="16"/>
              <w:szCs w:val="16"/>
            </w:rPr>
            <w:t>1</w:t>
          </w:r>
          <w:r>
            <w:rPr>
              <w:rFonts w:ascii="Arial" w:hAnsi="Arial" w:cs="Arial"/>
              <w:b/>
              <w:bCs/>
              <w:sz w:val="16"/>
              <w:szCs w:val="16"/>
            </w:rPr>
            <w:fldChar w:fldCharType="end"/>
          </w:r>
          <w:r>
            <w:rPr>
              <w:rFonts w:ascii="Arial" w:hAnsi="Arial"/>
              <w:b/>
              <w:sz w:val="16"/>
            </w:rPr>
            <w:t xml:space="preserve"> de </w:t>
          </w:r>
          <w:r>
            <w:rPr>
              <w:rFonts w:ascii="Arial" w:hAnsi="Arial" w:cs="Arial"/>
              <w:b/>
              <w:bCs/>
              <w:sz w:val="16"/>
              <w:szCs w:val="16"/>
            </w:rPr>
            <w:fldChar w:fldCharType="begin"/>
          </w:r>
          <w:r>
            <w:rPr>
              <w:rFonts w:ascii="Arial" w:hAnsi="Arial" w:cs="Arial"/>
              <w:b/>
              <w:bCs/>
              <w:sz w:val="16"/>
              <w:szCs w:val="16"/>
            </w:rPr>
            <w:instrText>NUMPAGES \* ARABIC</w:instrText>
          </w:r>
          <w:r>
            <w:rPr>
              <w:rFonts w:ascii="Arial" w:hAnsi="Arial" w:cs="Arial"/>
              <w:b/>
              <w:bCs/>
              <w:sz w:val="16"/>
              <w:szCs w:val="16"/>
            </w:rPr>
            <w:fldChar w:fldCharType="separate"/>
          </w:r>
          <w:r w:rsidR="001F4049">
            <w:rPr>
              <w:rFonts w:ascii="Arial" w:hAnsi="Arial" w:cs="Arial"/>
              <w:b/>
              <w:bCs/>
              <w:noProof/>
              <w:sz w:val="16"/>
              <w:szCs w:val="16"/>
            </w:rPr>
            <w:t>4</w:t>
          </w:r>
          <w:r>
            <w:rPr>
              <w:rFonts w:ascii="Arial" w:hAnsi="Arial" w:cs="Arial"/>
              <w:b/>
              <w:bCs/>
              <w:sz w:val="16"/>
              <w:szCs w:val="16"/>
            </w:rPr>
            <w:fldChar w:fldCharType="end"/>
          </w:r>
        </w:p>
      </w:tc>
      <w:tc>
        <w:tcPr>
          <w:tcW w:w="2977" w:type="dxa"/>
          <w:shd w:val="clear" w:color="auto" w:fill="auto"/>
        </w:tcPr>
        <w:p w14:paraId="5B2ED48A" w14:textId="77777777" w:rsidR="00DC16EB" w:rsidRPr="00F00465" w:rsidRDefault="00A70B9C">
          <w:pPr>
            <w:pStyle w:val="Kopfzeile"/>
            <w:tabs>
              <w:tab w:val="clear" w:pos="4703"/>
              <w:tab w:val="clear" w:pos="9406"/>
            </w:tabs>
            <w:rPr>
              <w:rFonts w:ascii="Arial" w:hAnsi="Arial" w:cs="Arial"/>
              <w:sz w:val="16"/>
              <w:szCs w:val="16"/>
              <w:lang w:val="de-DE"/>
            </w:rPr>
          </w:pPr>
          <w:r w:rsidRPr="00F00465">
            <w:rPr>
              <w:rFonts w:ascii="Arial" w:hAnsi="Arial"/>
              <w:sz w:val="16"/>
              <w:lang w:val="de-DE"/>
            </w:rPr>
            <w:t>KRAIBURG TPE GmbH &amp; Co. KG</w:t>
          </w:r>
        </w:p>
        <w:p w14:paraId="2E9C9FFB" w14:textId="77777777" w:rsidR="00DC16EB" w:rsidRPr="00812D21" w:rsidRDefault="00A70B9C">
          <w:pPr>
            <w:pStyle w:val="Kopfzeile"/>
            <w:tabs>
              <w:tab w:val="clear" w:pos="4703"/>
              <w:tab w:val="clear" w:pos="9406"/>
            </w:tabs>
            <w:rPr>
              <w:rFonts w:ascii="Arial" w:hAnsi="Arial" w:cs="Arial"/>
              <w:sz w:val="16"/>
              <w:szCs w:val="16"/>
            </w:rPr>
          </w:pPr>
          <w:r w:rsidRPr="00F00465">
            <w:rPr>
              <w:rFonts w:ascii="Arial" w:hAnsi="Arial"/>
              <w:sz w:val="16"/>
              <w:lang w:val="de-DE"/>
            </w:rPr>
            <w:t xml:space="preserve">Friedrich-Schmidt-Str. </w:t>
          </w:r>
          <w:r w:rsidRPr="00812D21">
            <w:rPr>
              <w:rFonts w:ascii="Arial" w:hAnsi="Arial"/>
              <w:sz w:val="16"/>
            </w:rPr>
            <w:t>2</w:t>
          </w:r>
        </w:p>
        <w:p w14:paraId="49B21E99" w14:textId="77777777" w:rsidR="00DC16EB" w:rsidRDefault="00A70B9C">
          <w:pPr>
            <w:pStyle w:val="Kopfzeile"/>
            <w:tabs>
              <w:tab w:val="clear" w:pos="4703"/>
              <w:tab w:val="clear" w:pos="9406"/>
            </w:tabs>
            <w:rPr>
              <w:rFonts w:ascii="Arial" w:hAnsi="Arial" w:cs="Arial"/>
              <w:sz w:val="16"/>
              <w:szCs w:val="16"/>
            </w:rPr>
          </w:pPr>
          <w:r>
            <w:rPr>
              <w:rFonts w:ascii="Arial" w:hAnsi="Arial"/>
              <w:sz w:val="16"/>
            </w:rPr>
            <w:t xml:space="preserve">84478 </w:t>
          </w:r>
          <w:proofErr w:type="spellStart"/>
          <w:r>
            <w:rPr>
              <w:rFonts w:ascii="Arial" w:hAnsi="Arial"/>
              <w:sz w:val="16"/>
            </w:rPr>
            <w:t>Waldkraiburg</w:t>
          </w:r>
          <w:proofErr w:type="spellEnd"/>
        </w:p>
        <w:p w14:paraId="514CB92F" w14:textId="77777777" w:rsidR="00DC16EB" w:rsidRDefault="00A70B9C">
          <w:pPr>
            <w:pStyle w:val="Kopfzeile"/>
            <w:tabs>
              <w:tab w:val="clear" w:pos="4703"/>
              <w:tab w:val="clear" w:pos="9406"/>
            </w:tabs>
            <w:rPr>
              <w:rFonts w:ascii="Arial" w:hAnsi="Arial" w:cs="Arial"/>
              <w:sz w:val="16"/>
              <w:szCs w:val="16"/>
            </w:rPr>
          </w:pPr>
          <w:r>
            <w:rPr>
              <w:rFonts w:ascii="Arial" w:hAnsi="Arial"/>
              <w:sz w:val="16"/>
            </w:rPr>
            <w:t>Allemagne</w:t>
          </w:r>
        </w:p>
        <w:p w14:paraId="0769259B" w14:textId="77777777" w:rsidR="00DC16EB" w:rsidRDefault="00DC16EB">
          <w:pPr>
            <w:pStyle w:val="Kopfzeile"/>
            <w:tabs>
              <w:tab w:val="clear" w:pos="4703"/>
              <w:tab w:val="clear" w:pos="9406"/>
            </w:tabs>
            <w:rPr>
              <w:rFonts w:ascii="Arial" w:hAnsi="Arial" w:cs="Arial"/>
              <w:sz w:val="16"/>
              <w:szCs w:val="16"/>
            </w:rPr>
          </w:pPr>
        </w:p>
        <w:p w14:paraId="67D46381" w14:textId="77777777" w:rsidR="00DC16EB" w:rsidRDefault="00A70B9C">
          <w:pPr>
            <w:pStyle w:val="Kopfzeile"/>
            <w:tabs>
              <w:tab w:val="clear" w:pos="4703"/>
              <w:tab w:val="clear" w:pos="9406"/>
            </w:tabs>
            <w:rPr>
              <w:rFonts w:ascii="Arial" w:hAnsi="Arial" w:cs="Arial"/>
              <w:sz w:val="16"/>
              <w:szCs w:val="16"/>
            </w:rPr>
          </w:pPr>
          <w:r>
            <w:rPr>
              <w:rFonts w:ascii="Arial" w:hAnsi="Arial"/>
              <w:sz w:val="16"/>
              <w:szCs w:val="16"/>
            </w:rPr>
            <w:t>Téléphone +49 8638 9810-0</w:t>
          </w:r>
        </w:p>
        <w:p w14:paraId="59FA2E8B" w14:textId="77777777" w:rsidR="00DC16EB" w:rsidRDefault="00A70B9C">
          <w:pPr>
            <w:pStyle w:val="Kopfzeile"/>
            <w:tabs>
              <w:tab w:val="clear" w:pos="4703"/>
              <w:tab w:val="clear" w:pos="9406"/>
            </w:tabs>
            <w:rPr>
              <w:rFonts w:ascii="Arial" w:hAnsi="Arial" w:cs="Arial"/>
              <w:sz w:val="16"/>
              <w:szCs w:val="16"/>
            </w:rPr>
          </w:pPr>
          <w:r>
            <w:rPr>
              <w:rFonts w:ascii="Arial" w:hAnsi="Arial"/>
              <w:sz w:val="16"/>
              <w:szCs w:val="16"/>
            </w:rPr>
            <w:t>Téléfax +49 8638 9810-310</w:t>
          </w:r>
        </w:p>
        <w:p w14:paraId="6DD86CCD" w14:textId="77777777" w:rsidR="00DC16EB" w:rsidRDefault="00DC16EB">
          <w:pPr>
            <w:pStyle w:val="Kopfzeile"/>
            <w:tabs>
              <w:tab w:val="clear" w:pos="4703"/>
              <w:tab w:val="clear" w:pos="9406"/>
            </w:tabs>
            <w:rPr>
              <w:rFonts w:ascii="Arial" w:hAnsi="Arial" w:cs="Arial"/>
              <w:sz w:val="16"/>
              <w:szCs w:val="16"/>
            </w:rPr>
          </w:pPr>
        </w:p>
        <w:p w14:paraId="22D2DA4D" w14:textId="77777777" w:rsidR="00DC16EB" w:rsidRDefault="00A70B9C">
          <w:pPr>
            <w:pStyle w:val="Kopfzeile"/>
            <w:tabs>
              <w:tab w:val="clear" w:pos="4703"/>
              <w:tab w:val="clear" w:pos="9406"/>
            </w:tabs>
            <w:rPr>
              <w:rFonts w:ascii="Arial" w:hAnsi="Arial" w:cs="Arial"/>
              <w:sz w:val="16"/>
              <w:szCs w:val="16"/>
            </w:rPr>
          </w:pPr>
          <w:r>
            <w:rPr>
              <w:rFonts w:ascii="Arial" w:hAnsi="Arial"/>
              <w:sz w:val="16"/>
            </w:rPr>
            <w:t>info@kraiburg-tpe.com</w:t>
          </w:r>
        </w:p>
        <w:p w14:paraId="0E0D901F" w14:textId="77777777" w:rsidR="00DC16EB" w:rsidRDefault="00A70B9C">
          <w:pPr>
            <w:pStyle w:val="Kopfzeile"/>
            <w:tabs>
              <w:tab w:val="clear" w:pos="4703"/>
              <w:tab w:val="clear" w:pos="9406"/>
            </w:tabs>
            <w:rPr>
              <w:sz w:val="20"/>
            </w:rPr>
          </w:pPr>
          <w:r>
            <w:rPr>
              <w:rFonts w:ascii="Arial" w:hAnsi="Arial"/>
              <w:sz w:val="16"/>
            </w:rPr>
            <w:t>www.kraiburg-tpe.com</w:t>
          </w:r>
        </w:p>
      </w:tc>
    </w:tr>
  </w:tbl>
  <w:p w14:paraId="7F624D7E" w14:textId="77777777" w:rsidR="00DC16EB" w:rsidRDefault="00A70B9C">
    <w:pPr>
      <w:pStyle w:val="Kopfzeile"/>
      <w:tabs>
        <w:tab w:val="clear" w:pos="4703"/>
        <w:tab w:val="clear" w:pos="9406"/>
      </w:tabs>
      <w:rPr>
        <w:rFonts w:ascii="Arial" w:hAnsi="Arial" w:cs="Arial"/>
        <w:sz w:val="20"/>
        <w:szCs w:val="20"/>
      </w:rPr>
    </w:pPr>
    <w:r>
      <w:rPr>
        <w:rFonts w:ascii="Arial" w:hAnsi="Arial" w:cs="Arial"/>
        <w:noProof/>
        <w:sz w:val="20"/>
        <w:szCs w:val="20"/>
        <w:lang w:val="de-DE" w:eastAsia="de-DE" w:bidi="ar-SA"/>
      </w:rPr>
      <mc:AlternateContent>
        <mc:Choice Requires="wps">
          <w:drawing>
            <wp:anchor distT="0" distB="0" distL="0" distR="0" simplePos="0" relativeHeight="7" behindDoc="1" locked="0" layoutInCell="1" allowOverlap="1" wp14:anchorId="31623532" wp14:editId="1F9F848D">
              <wp:simplePos x="0" y="0"/>
              <wp:positionH relativeFrom="column">
                <wp:posOffset>4330065</wp:posOffset>
              </wp:positionH>
              <wp:positionV relativeFrom="paragraph">
                <wp:posOffset>2816225</wp:posOffset>
              </wp:positionV>
              <wp:extent cx="1886585" cy="4410710"/>
              <wp:effectExtent l="0" t="0" r="0" b="0"/>
              <wp:wrapNone/>
              <wp:docPr id="4" name="Text Box 2"/>
              <wp:cNvGraphicFramePr/>
              <a:graphic xmlns:a="http://schemas.openxmlformats.org/drawingml/2006/main">
                <a:graphicData uri="http://schemas.microsoft.com/office/word/2010/wordprocessingShape">
                  <wps:wsp>
                    <wps:cNvSpPr/>
                    <wps:spPr>
                      <a:xfrm>
                        <a:off x="0" y="0"/>
                        <a:ext cx="1886040" cy="441000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45ACD057" w14:textId="77777777" w:rsidR="00DC16EB" w:rsidRDefault="00A70B9C">
                          <w:pPr>
                            <w:pStyle w:val="Kopfzeile"/>
                            <w:rPr>
                              <w:rFonts w:ascii="Arial" w:hAnsi="Arial" w:cs="Arial"/>
                              <w:b/>
                              <w:sz w:val="16"/>
                              <w:szCs w:val="16"/>
                            </w:rPr>
                          </w:pPr>
                          <w:r>
                            <w:rPr>
                              <w:rFonts w:ascii="Arial" w:hAnsi="Arial"/>
                              <w:b/>
                              <w:sz w:val="16"/>
                              <w:szCs w:val="16"/>
                            </w:rPr>
                            <w:t>Contact pour la presse</w:t>
                          </w:r>
                        </w:p>
                        <w:p w14:paraId="11C17F83" w14:textId="77777777" w:rsidR="00DC16EB" w:rsidRDefault="00DC16EB">
                          <w:pPr>
                            <w:pStyle w:val="Textkrper-Zeileneinzug"/>
                            <w:ind w:left="0"/>
                            <w:rPr>
                              <w:bCs/>
                              <w:sz w:val="16"/>
                              <w:szCs w:val="16"/>
                            </w:rPr>
                          </w:pPr>
                        </w:p>
                        <w:p w14:paraId="47457944" w14:textId="77777777" w:rsidR="00DC16EB" w:rsidRDefault="00A70B9C">
                          <w:pPr>
                            <w:pStyle w:val="Textkrper-Zeileneinzug"/>
                            <w:ind w:left="0" w:right="-145"/>
                            <w:rPr>
                              <w:i w:val="0"/>
                              <w:spacing w:val="-2"/>
                              <w:sz w:val="16"/>
                              <w:szCs w:val="16"/>
                            </w:rPr>
                          </w:pPr>
                          <w:r>
                            <w:rPr>
                              <w:bCs/>
                              <w:sz w:val="16"/>
                              <w:szCs w:val="16"/>
                            </w:rPr>
                            <w:t>Europe, Moyen-Orient, Afrique &amp; Amérique</w:t>
                          </w:r>
                        </w:p>
                        <w:p w14:paraId="4F49F3C7" w14:textId="77777777" w:rsidR="00DC16EB" w:rsidRPr="00F00465" w:rsidRDefault="00A70B9C">
                          <w:pPr>
                            <w:pStyle w:val="Textkrper-Zeileneinzug"/>
                            <w:ind w:left="0"/>
                            <w:rPr>
                              <w:i w:val="0"/>
                              <w:sz w:val="16"/>
                              <w:szCs w:val="16"/>
                              <w:lang w:val="en-US"/>
                            </w:rPr>
                          </w:pPr>
                          <w:r w:rsidRPr="00F00465">
                            <w:rPr>
                              <w:i w:val="0"/>
                              <w:sz w:val="16"/>
                              <w:lang w:val="en-US"/>
                            </w:rPr>
                            <w:t>Simone Hammerl</w:t>
                          </w:r>
                        </w:p>
                        <w:p w14:paraId="6319FD78" w14:textId="77777777" w:rsidR="00DC16EB" w:rsidRPr="00F00465" w:rsidRDefault="00A70B9C">
                          <w:pPr>
                            <w:pStyle w:val="Textkrper-Zeileneinzug"/>
                            <w:ind w:left="0"/>
                            <w:rPr>
                              <w:i w:val="0"/>
                              <w:sz w:val="16"/>
                              <w:szCs w:val="16"/>
                              <w:lang w:val="en-US"/>
                            </w:rPr>
                          </w:pPr>
                          <w:r w:rsidRPr="00F00465">
                            <w:rPr>
                              <w:i w:val="0"/>
                              <w:sz w:val="16"/>
                              <w:lang w:val="en-US"/>
                            </w:rPr>
                            <w:t>Public Relations EMEA &amp; Americas</w:t>
                          </w:r>
                        </w:p>
                        <w:p w14:paraId="771DDF2C" w14:textId="77777777" w:rsidR="00DC16EB" w:rsidRDefault="00A70B9C">
                          <w:pPr>
                            <w:pStyle w:val="Textkrper-Zeileneinzug"/>
                            <w:ind w:left="0"/>
                            <w:rPr>
                              <w:i w:val="0"/>
                              <w:sz w:val="16"/>
                              <w:szCs w:val="16"/>
                            </w:rPr>
                          </w:pPr>
                          <w:r>
                            <w:rPr>
                              <w:i w:val="0"/>
                              <w:sz w:val="16"/>
                            </w:rPr>
                            <w:t>Tél.+49 8638 9810 568</w:t>
                          </w:r>
                        </w:p>
                        <w:p w14:paraId="5007A17B" w14:textId="77777777" w:rsidR="00DC16EB" w:rsidRDefault="00812D21">
                          <w:pPr>
                            <w:pStyle w:val="Textkrper-Zeileneinzug"/>
                            <w:ind w:left="0"/>
                          </w:pPr>
                          <w:hyperlink r:id="rId2">
                            <w:r w:rsidR="00A70B9C">
                              <w:rPr>
                                <w:rStyle w:val="LienInternet"/>
                                <w:i w:val="0"/>
                                <w:iCs w:val="0"/>
                                <w:sz w:val="16"/>
                              </w:rPr>
                              <w:t>simone.hammerl@kraiburg-tpe.com</w:t>
                            </w:r>
                          </w:hyperlink>
                          <w:r w:rsidR="00A70B9C">
                            <w:rPr>
                              <w:i w:val="0"/>
                              <w:iCs w:val="0"/>
                              <w:sz w:val="16"/>
                            </w:rPr>
                            <w:t xml:space="preserve"> </w:t>
                          </w:r>
                        </w:p>
                        <w:p w14:paraId="4FCAC752" w14:textId="77777777" w:rsidR="00DC16EB" w:rsidRDefault="00DC16EB">
                          <w:pPr>
                            <w:pStyle w:val="Textkrper-Zeileneinzug"/>
                            <w:ind w:left="0"/>
                            <w:rPr>
                              <w:bCs/>
                              <w:sz w:val="16"/>
                              <w:szCs w:val="16"/>
                            </w:rPr>
                          </w:pPr>
                        </w:p>
                        <w:p w14:paraId="314D7440" w14:textId="77777777" w:rsidR="00DC16EB" w:rsidRDefault="00A70B9C">
                          <w:pPr>
                            <w:pStyle w:val="Kopfzeile"/>
                            <w:spacing w:line="360" w:lineRule="auto"/>
                            <w:rPr>
                              <w:rFonts w:ascii="Arial" w:hAnsi="Arial" w:cs="Arial"/>
                              <w:i/>
                              <w:iCs/>
                              <w:sz w:val="16"/>
                              <w:szCs w:val="16"/>
                            </w:rPr>
                          </w:pPr>
                          <w:r>
                            <w:rPr>
                              <w:rFonts w:ascii="Arial" w:hAnsi="Arial"/>
                              <w:i/>
                              <w:iCs/>
                              <w:sz w:val="16"/>
                              <w:szCs w:val="16"/>
                            </w:rPr>
                            <w:t>Asie/Pacifique</w:t>
                          </w:r>
                        </w:p>
                        <w:p w14:paraId="03717E77" w14:textId="77777777" w:rsidR="00DC16EB" w:rsidRDefault="00A70B9C">
                          <w:pPr>
                            <w:pStyle w:val="Kopfzeile"/>
                            <w:spacing w:line="360" w:lineRule="auto"/>
                            <w:rPr>
                              <w:rFonts w:ascii="Arial" w:hAnsi="Arial" w:cs="Arial"/>
                              <w:sz w:val="16"/>
                              <w:szCs w:val="16"/>
                            </w:rPr>
                          </w:pPr>
                          <w:r>
                            <w:rPr>
                              <w:rFonts w:ascii="Arial" w:hAnsi="Arial"/>
                              <w:sz w:val="16"/>
                              <w:szCs w:val="16"/>
                            </w:rPr>
                            <w:t>Bridget Ngang</w:t>
                          </w:r>
                        </w:p>
                        <w:p w14:paraId="340D4C16" w14:textId="77777777" w:rsidR="00DC16EB" w:rsidRDefault="00A70B9C">
                          <w:pPr>
                            <w:pStyle w:val="Kopfzeile"/>
                            <w:spacing w:line="360" w:lineRule="auto"/>
                            <w:rPr>
                              <w:rFonts w:ascii="Arial" w:hAnsi="Arial" w:cs="Arial"/>
                              <w:sz w:val="16"/>
                              <w:szCs w:val="16"/>
                            </w:rPr>
                          </w:pPr>
                          <w:r>
                            <w:rPr>
                              <w:rFonts w:ascii="Arial" w:hAnsi="Arial"/>
                              <w:sz w:val="16"/>
                              <w:szCs w:val="16"/>
                            </w:rPr>
                            <w:t>Marketing Manager Asia Pacific</w:t>
                          </w:r>
                        </w:p>
                        <w:p w14:paraId="7D2CABF3" w14:textId="77777777" w:rsidR="00DC16EB" w:rsidRDefault="00A70B9C">
                          <w:pPr>
                            <w:pStyle w:val="Kopfzeile"/>
                            <w:spacing w:line="360" w:lineRule="auto"/>
                            <w:rPr>
                              <w:rFonts w:ascii="Arial" w:hAnsi="Arial" w:cs="Arial"/>
                              <w:sz w:val="16"/>
                              <w:szCs w:val="16"/>
                            </w:rPr>
                          </w:pPr>
                          <w:r>
                            <w:rPr>
                              <w:rFonts w:ascii="Arial" w:hAnsi="Arial"/>
                              <w:sz w:val="16"/>
                              <w:szCs w:val="16"/>
                            </w:rPr>
                            <w:t>Tél. +603 9545 6301</w:t>
                          </w:r>
                        </w:p>
                        <w:p w14:paraId="35CD7FD1" w14:textId="77777777" w:rsidR="00DC16EB" w:rsidRDefault="00812D21">
                          <w:pPr>
                            <w:pStyle w:val="Kopfzeile"/>
                            <w:spacing w:line="360" w:lineRule="auto"/>
                          </w:pPr>
                          <w:hyperlink r:id="rId3">
                            <w:r w:rsidR="00A70B9C">
                              <w:rPr>
                                <w:rStyle w:val="LienInternet"/>
                                <w:rFonts w:ascii="Arial" w:hAnsi="Arial"/>
                                <w:sz w:val="16"/>
                                <w:szCs w:val="16"/>
                              </w:rPr>
                              <w:t>bridget.ngang@kraiburg-tpe.com</w:t>
                            </w:r>
                          </w:hyperlink>
                          <w:r w:rsidR="00A70B9C">
                            <w:rPr>
                              <w:rFonts w:ascii="Arial" w:hAnsi="Arial"/>
                              <w:sz w:val="16"/>
                              <w:szCs w:val="16"/>
                            </w:rPr>
                            <w:t xml:space="preserve"> </w:t>
                          </w:r>
                        </w:p>
                        <w:p w14:paraId="27AD3631" w14:textId="77777777" w:rsidR="00DC16EB" w:rsidRDefault="00DC16EB">
                          <w:pPr>
                            <w:pStyle w:val="Textkrper-Zeileneinzug"/>
                            <w:ind w:left="0"/>
                            <w:rPr>
                              <w:bCs/>
                              <w:sz w:val="16"/>
                              <w:szCs w:val="16"/>
                            </w:rPr>
                          </w:pPr>
                        </w:p>
                        <w:p w14:paraId="3B04B14B" w14:textId="77777777" w:rsidR="00DC16EB" w:rsidRDefault="00A70B9C">
                          <w:pPr>
                            <w:pStyle w:val="Textkrper-Zeileneinzug"/>
                            <w:ind w:left="0"/>
                            <w:rPr>
                              <w:b/>
                              <w:i w:val="0"/>
                              <w:sz w:val="16"/>
                            </w:rPr>
                          </w:pPr>
                          <w:r>
                            <w:rPr>
                              <w:b/>
                              <w:i w:val="0"/>
                              <w:sz w:val="16"/>
                            </w:rPr>
                            <w:t>Agence de communication</w:t>
                          </w:r>
                        </w:p>
                        <w:p w14:paraId="3E126CA1" w14:textId="77777777" w:rsidR="00DC16EB" w:rsidRDefault="00A70B9C">
                          <w:pPr>
                            <w:pStyle w:val="Contenudecadre"/>
                            <w:spacing w:after="0" w:line="360" w:lineRule="auto"/>
                            <w:rPr>
                              <w:rFonts w:ascii="Arial" w:hAnsi="Arial" w:cs="Arial"/>
                              <w:sz w:val="16"/>
                            </w:rPr>
                          </w:pPr>
                          <w:r>
                            <w:rPr>
                              <w:rFonts w:ascii="Arial" w:hAnsi="Arial"/>
                              <w:i/>
                              <w:sz w:val="16"/>
                            </w:rPr>
                            <w:t>EMG</w:t>
                          </w:r>
                        </w:p>
                        <w:p w14:paraId="63DE22EB" w14:textId="77777777" w:rsidR="00DC16EB" w:rsidRDefault="00A70B9C">
                          <w:pPr>
                            <w:pStyle w:val="Contenudecadre"/>
                            <w:spacing w:after="0" w:line="360" w:lineRule="auto"/>
                            <w:rPr>
                              <w:rFonts w:ascii="Arial" w:hAnsi="Arial" w:cs="Arial"/>
                              <w:sz w:val="16"/>
                            </w:rPr>
                          </w:pPr>
                          <w:r>
                            <w:rPr>
                              <w:rFonts w:ascii="Arial" w:hAnsi="Arial"/>
                              <w:sz w:val="16"/>
                            </w:rPr>
                            <w:t>Siria Nielsen</w:t>
                          </w:r>
                        </w:p>
                        <w:p w14:paraId="5BEE87AE" w14:textId="77777777" w:rsidR="00DC16EB" w:rsidRDefault="00A70B9C">
                          <w:pPr>
                            <w:pStyle w:val="Contenudecadre"/>
                            <w:spacing w:after="0" w:line="360" w:lineRule="auto"/>
                            <w:rPr>
                              <w:rFonts w:ascii="Arial" w:hAnsi="Arial" w:cs="Arial"/>
                              <w:sz w:val="16"/>
                            </w:rPr>
                          </w:pPr>
                          <w:r>
                            <w:rPr>
                              <w:rFonts w:ascii="Arial" w:hAnsi="Arial"/>
                              <w:sz w:val="16"/>
                            </w:rPr>
                            <w:t>Tél.+31 164 317 036</w:t>
                          </w:r>
                        </w:p>
                        <w:p w14:paraId="68D81725" w14:textId="77777777" w:rsidR="00DC16EB" w:rsidRDefault="00812D21">
                          <w:pPr>
                            <w:pStyle w:val="Contenudecadre"/>
                            <w:spacing w:after="0" w:line="360" w:lineRule="auto"/>
                          </w:pPr>
                          <w:hyperlink r:id="rId4">
                            <w:r w:rsidR="00A70B9C">
                              <w:rPr>
                                <w:rStyle w:val="LienInternet"/>
                                <w:rFonts w:ascii="Arial" w:hAnsi="Arial"/>
                                <w:sz w:val="16"/>
                              </w:rPr>
                              <w:t>Siria.nielsen@emg-marcom.com</w:t>
                            </w:r>
                          </w:hyperlink>
                          <w:r w:rsidR="00A70B9C">
                            <w:rPr>
                              <w:rFonts w:ascii="Arial" w:hAnsi="Arial"/>
                              <w:sz w:val="16"/>
                            </w:rPr>
                            <w:t xml:space="preserve"> </w:t>
                          </w:r>
                        </w:p>
                      </w:txbxContent>
                    </wps:txbx>
                    <wps:bodyPr tIns="0" bIns="0" anchor="b">
                      <a:noAutofit/>
                    </wps:bodyPr>
                  </wps:wsp>
                </a:graphicData>
              </a:graphic>
            </wp:anchor>
          </w:drawing>
        </mc:Choice>
        <mc:Fallback>
          <w:pict>
            <v:rect id="shape_0" ID="Text Box 2" fillcolor="white" stroked="f" style="position:absolute;margin-left:340.95pt;margin-top:221.75pt;width:148.45pt;height:347.2pt" wp14:anchorId="024D4E5A">
              <w10:wrap type="square"/>
              <v:fill o:detectmouseclick="t" type="solid" color2="black"/>
              <v:stroke color="#3465a4" joinstyle="round" endcap="flat"/>
              <v:textbox>
                <w:txbxContent>
                  <w:p>
                    <w:pPr>
                      <w:pStyle w:val="Entte"/>
                      <w:rPr>
                        <w:rFonts w:ascii="Arial" w:hAnsi="Arial" w:cs="Arial"/>
                        <w:b/>
                        <w:b/>
                        <w:sz w:val="16"/>
                        <w:szCs w:val="16"/>
                      </w:rPr>
                    </w:pPr>
                    <w:r>
                      <w:rPr>
                        <w:rFonts w:ascii="Arial" w:hAnsi="Arial"/>
                        <w:b/>
                        <w:sz w:val="16"/>
                        <w:szCs w:val="16"/>
                        <w:lang w:val="fr-FR"/>
                      </w:rPr>
                      <w:t>Contact pour la presse</w:t>
                    </w:r>
                  </w:p>
                  <w:p>
                    <w:pPr>
                      <w:pStyle w:val="Retraitdecorpsdetexte"/>
                      <w:ind w:left="0" w:hanging="0"/>
                      <w:rPr>
                        <w:bCs/>
                        <w:sz w:val="16"/>
                        <w:szCs w:val="16"/>
                        <w:lang w:val="fr-FR"/>
                      </w:rPr>
                    </w:pPr>
                    <w:r>
                      <w:rPr>
                        <w:bCs/>
                        <w:sz w:val="16"/>
                        <w:szCs w:val="16"/>
                        <w:lang w:val="fr-FR"/>
                      </w:rPr>
                    </w:r>
                  </w:p>
                  <w:p>
                    <w:pPr>
                      <w:pStyle w:val="Retraitdecorpsdetexte"/>
                      <w:ind w:left="0" w:right="-145" w:hanging="0"/>
                      <w:rPr>
                        <w:i w:val="false"/>
                        <w:i w:val="false"/>
                        <w:spacing w:val="-2"/>
                        <w:sz w:val="16"/>
                        <w:szCs w:val="16"/>
                      </w:rPr>
                    </w:pPr>
                    <w:r>
                      <w:rPr>
                        <w:bCs/>
                        <w:sz w:val="16"/>
                        <w:szCs w:val="16"/>
                        <w:lang w:val="fr-FR"/>
                      </w:rPr>
                      <w:t>Europe, Moyen-Orient, Afrique &amp; Amérique</w:t>
                    </w:r>
                  </w:p>
                  <w:p>
                    <w:pPr>
                      <w:pStyle w:val="Retraitdecorpsdetexte"/>
                      <w:ind w:left="0" w:hanging="0"/>
                      <w:rPr>
                        <w:i w:val="false"/>
                        <w:i w:val="false"/>
                        <w:sz w:val="16"/>
                        <w:szCs w:val="16"/>
                      </w:rPr>
                    </w:pPr>
                    <w:r>
                      <w:rPr>
                        <w:i w:val="false"/>
                        <w:sz w:val="16"/>
                        <w:lang w:val="fr-FR"/>
                      </w:rPr>
                      <w:t>Simone Hammerl</w:t>
                    </w:r>
                  </w:p>
                  <w:p>
                    <w:pPr>
                      <w:pStyle w:val="Retraitdecorpsdetexte"/>
                      <w:ind w:left="0" w:hanging="0"/>
                      <w:rPr>
                        <w:i w:val="false"/>
                        <w:i w:val="false"/>
                        <w:sz w:val="16"/>
                        <w:szCs w:val="16"/>
                      </w:rPr>
                    </w:pPr>
                    <w:r>
                      <w:rPr>
                        <w:i w:val="false"/>
                        <w:sz w:val="16"/>
                        <w:lang w:val="fr-FR"/>
                      </w:rPr>
                      <w:t>Public Relations EMEA &amp; Americas</w:t>
                    </w:r>
                  </w:p>
                  <w:p>
                    <w:pPr>
                      <w:pStyle w:val="Retraitdecorpsdetexte"/>
                      <w:ind w:left="0" w:hanging="0"/>
                      <w:rPr>
                        <w:i w:val="false"/>
                        <w:i w:val="false"/>
                        <w:sz w:val="16"/>
                        <w:szCs w:val="16"/>
                      </w:rPr>
                    </w:pPr>
                    <w:r>
                      <w:rPr>
                        <w:i w:val="false"/>
                        <w:sz w:val="16"/>
                        <w:lang w:val="fr-FR"/>
                      </w:rPr>
                      <w:t>Tél.+49 8638 9810 568</w:t>
                    </w:r>
                  </w:p>
                  <w:p>
                    <w:pPr>
                      <w:pStyle w:val="Retraitdecorpsdetexte"/>
                      <w:ind w:left="0" w:hanging="0"/>
                      <w:rPr/>
                    </w:pPr>
                    <w:hyperlink r:id="rId5">
                      <w:r>
                        <w:rPr>
                          <w:rStyle w:val="LienInternet"/>
                          <w:i w:val="false"/>
                          <w:iCs w:val="false"/>
                          <w:sz w:val="16"/>
                          <w:lang w:val="fr-FR"/>
                        </w:rPr>
                        <w:t>simone.hammerl@kraiburg-tpe.com</w:t>
                      </w:r>
                    </w:hyperlink>
                    <w:r>
                      <w:rPr>
                        <w:i w:val="false"/>
                        <w:iCs w:val="false"/>
                        <w:sz w:val="16"/>
                        <w:lang w:val="fr-FR"/>
                      </w:rPr>
                      <w:t xml:space="preserve"> </w:t>
                    </w:r>
                  </w:p>
                  <w:p>
                    <w:pPr>
                      <w:pStyle w:val="Retraitdecorpsdetexte"/>
                      <w:ind w:left="0" w:hanging="0"/>
                      <w:rPr>
                        <w:bCs/>
                        <w:sz w:val="16"/>
                        <w:szCs w:val="16"/>
                        <w:lang w:val="fr-FR"/>
                      </w:rPr>
                    </w:pPr>
                    <w:r>
                      <w:rPr>
                        <w:bCs/>
                        <w:sz w:val="16"/>
                        <w:szCs w:val="16"/>
                        <w:lang w:val="fr-FR"/>
                      </w:rPr>
                    </w:r>
                  </w:p>
                  <w:p>
                    <w:pPr>
                      <w:pStyle w:val="Entte"/>
                      <w:spacing w:lineRule="auto" w:line="360"/>
                      <w:rPr>
                        <w:rFonts w:ascii="Arial" w:hAnsi="Arial" w:cs="Arial"/>
                        <w:i/>
                        <w:i/>
                        <w:iCs/>
                        <w:sz w:val="16"/>
                        <w:szCs w:val="16"/>
                      </w:rPr>
                    </w:pPr>
                    <w:r>
                      <w:rPr>
                        <w:rFonts w:ascii="Arial" w:hAnsi="Arial"/>
                        <w:i/>
                        <w:iCs/>
                        <w:sz w:val="16"/>
                        <w:szCs w:val="16"/>
                        <w:lang w:val="fr-FR"/>
                      </w:rPr>
                      <w:t>Asie/Pacifique</w:t>
                    </w:r>
                  </w:p>
                  <w:p>
                    <w:pPr>
                      <w:pStyle w:val="Entte"/>
                      <w:spacing w:lineRule="auto" w:line="360"/>
                      <w:rPr>
                        <w:rFonts w:ascii="Arial" w:hAnsi="Arial" w:cs="Arial"/>
                        <w:sz w:val="16"/>
                        <w:szCs w:val="16"/>
                      </w:rPr>
                    </w:pPr>
                    <w:r>
                      <w:rPr>
                        <w:rFonts w:ascii="Arial" w:hAnsi="Arial"/>
                        <w:sz w:val="16"/>
                        <w:szCs w:val="16"/>
                        <w:lang w:val="fr-FR"/>
                      </w:rPr>
                      <w:t>Bridget Ngang</w:t>
                    </w:r>
                  </w:p>
                  <w:p>
                    <w:pPr>
                      <w:pStyle w:val="Entte"/>
                      <w:spacing w:lineRule="auto" w:line="360"/>
                      <w:rPr>
                        <w:rFonts w:ascii="Arial" w:hAnsi="Arial" w:cs="Arial"/>
                        <w:sz w:val="16"/>
                        <w:szCs w:val="16"/>
                      </w:rPr>
                    </w:pPr>
                    <w:r>
                      <w:rPr>
                        <w:rFonts w:ascii="Arial" w:hAnsi="Arial"/>
                        <w:sz w:val="16"/>
                        <w:szCs w:val="16"/>
                        <w:lang w:val="fr-FR"/>
                      </w:rPr>
                      <w:t>Marketing Manager Asia Pacific</w:t>
                    </w:r>
                  </w:p>
                  <w:p>
                    <w:pPr>
                      <w:pStyle w:val="Entte"/>
                      <w:spacing w:lineRule="auto" w:line="360"/>
                      <w:rPr>
                        <w:rFonts w:ascii="Arial" w:hAnsi="Arial" w:cs="Arial"/>
                        <w:sz w:val="16"/>
                        <w:szCs w:val="16"/>
                      </w:rPr>
                    </w:pPr>
                    <w:r>
                      <w:rPr>
                        <w:rFonts w:ascii="Arial" w:hAnsi="Arial"/>
                        <w:sz w:val="16"/>
                        <w:szCs w:val="16"/>
                        <w:lang w:val="fr-FR"/>
                      </w:rPr>
                      <w:t>Tél. +603 9545 6301</w:t>
                    </w:r>
                  </w:p>
                  <w:p>
                    <w:pPr>
                      <w:pStyle w:val="Entte"/>
                      <w:spacing w:lineRule="auto" w:line="360"/>
                      <w:rPr/>
                    </w:pPr>
                    <w:hyperlink r:id="rId6">
                      <w:r>
                        <w:rPr>
                          <w:rStyle w:val="LienInternet"/>
                          <w:rFonts w:ascii="Arial" w:hAnsi="Arial"/>
                          <w:sz w:val="16"/>
                          <w:szCs w:val="16"/>
                          <w:lang w:val="fr-FR"/>
                        </w:rPr>
                        <w:t>bridget.ngang@kraiburg-tpe.com</w:t>
                      </w:r>
                    </w:hyperlink>
                    <w:r>
                      <w:rPr>
                        <w:rFonts w:ascii="Arial" w:hAnsi="Arial"/>
                        <w:sz w:val="16"/>
                        <w:szCs w:val="16"/>
                        <w:lang w:val="fr-FR"/>
                      </w:rPr>
                      <w:t xml:space="preserve"> </w:t>
                    </w:r>
                  </w:p>
                  <w:p>
                    <w:pPr>
                      <w:pStyle w:val="Retraitdecorpsdetexte"/>
                      <w:ind w:left="0" w:hanging="0"/>
                      <w:rPr>
                        <w:bCs/>
                        <w:sz w:val="16"/>
                        <w:szCs w:val="16"/>
                        <w:lang w:val="fr-FR"/>
                      </w:rPr>
                    </w:pPr>
                    <w:r>
                      <w:rPr>
                        <w:bCs/>
                        <w:sz w:val="16"/>
                        <w:szCs w:val="16"/>
                        <w:lang w:val="fr-FR"/>
                      </w:rPr>
                    </w:r>
                  </w:p>
                  <w:p>
                    <w:pPr>
                      <w:pStyle w:val="Retraitdecorpsdetexte"/>
                      <w:ind w:left="0" w:hanging="0"/>
                      <w:rPr>
                        <w:b/>
                        <w:b/>
                        <w:i w:val="false"/>
                        <w:i w:val="false"/>
                        <w:sz w:val="16"/>
                      </w:rPr>
                    </w:pPr>
                    <w:r>
                      <w:rPr>
                        <w:b/>
                        <w:i w:val="false"/>
                        <w:sz w:val="16"/>
                        <w:lang w:val="fr-FR"/>
                      </w:rPr>
                      <w:t>Agence de communication</w:t>
                    </w:r>
                  </w:p>
                  <w:p>
                    <w:pPr>
                      <w:pStyle w:val="Contenudecadre"/>
                      <w:spacing w:lineRule="auto" w:line="360" w:before="0" w:after="0"/>
                      <w:rPr>
                        <w:rFonts w:ascii="Arial" w:hAnsi="Arial" w:cs="Arial"/>
                        <w:sz w:val="16"/>
                      </w:rPr>
                    </w:pPr>
                    <w:r>
                      <w:rPr>
                        <w:rFonts w:ascii="Arial" w:hAnsi="Arial"/>
                        <w:i/>
                        <w:sz w:val="16"/>
                        <w:lang w:val="fr-FR"/>
                      </w:rPr>
                      <w:t>EMG</w:t>
                    </w:r>
                  </w:p>
                  <w:p>
                    <w:pPr>
                      <w:pStyle w:val="Contenudecadre"/>
                      <w:spacing w:lineRule="auto" w:line="360" w:before="0" w:after="0"/>
                      <w:rPr>
                        <w:rFonts w:ascii="Arial" w:hAnsi="Arial" w:cs="Arial"/>
                        <w:sz w:val="16"/>
                      </w:rPr>
                    </w:pPr>
                    <w:r>
                      <w:rPr>
                        <w:rFonts w:ascii="Arial" w:hAnsi="Arial"/>
                        <w:sz w:val="16"/>
                        <w:lang w:val="fr-FR"/>
                      </w:rPr>
                      <w:t>Siria Nielsen</w:t>
                    </w:r>
                  </w:p>
                  <w:p>
                    <w:pPr>
                      <w:pStyle w:val="Contenudecadre"/>
                      <w:spacing w:lineRule="auto" w:line="360" w:before="0" w:after="0"/>
                      <w:rPr>
                        <w:rFonts w:ascii="Arial" w:hAnsi="Arial" w:cs="Arial"/>
                        <w:sz w:val="16"/>
                      </w:rPr>
                    </w:pPr>
                    <w:r>
                      <w:rPr>
                        <w:rFonts w:ascii="Arial" w:hAnsi="Arial"/>
                        <w:sz w:val="16"/>
                        <w:lang w:val="fr-FR"/>
                      </w:rPr>
                      <w:t>Tél.+31 164 317 036</w:t>
                    </w:r>
                  </w:p>
                  <w:p>
                    <w:pPr>
                      <w:pStyle w:val="Contenudecadre"/>
                      <w:spacing w:lineRule="auto" w:line="360" w:before="0" w:after="0"/>
                      <w:rPr/>
                    </w:pPr>
                    <w:hyperlink r:id="rId7">
                      <w:r>
                        <w:rPr>
                          <w:rStyle w:val="LienInternet"/>
                          <w:rFonts w:ascii="Arial" w:hAnsi="Arial"/>
                          <w:sz w:val="16"/>
                          <w:lang w:val="fr-FR"/>
                        </w:rPr>
                        <w:t>Siria.nielsen@emg-marcom.com</w:t>
                      </w:r>
                    </w:hyperlink>
                    <w:r>
                      <w:rPr>
                        <w:rFonts w:ascii="Arial" w:hAnsi="Arial"/>
                        <w:sz w:val="16"/>
                        <w:lang w:val="fr-FR"/>
                      </w:rPr>
                      <w:t xml:space="preserve"> </w:t>
                    </w:r>
                  </w:p>
                </w:txbxContent>
              </v:textbox>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16EB"/>
    <w:rsid w:val="001F4049"/>
    <w:rsid w:val="00812D21"/>
    <w:rsid w:val="00A70B9C"/>
    <w:rsid w:val="00DC16EB"/>
    <w:rsid w:val="00E52878"/>
    <w:rsid w:val="00F00465"/>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502E72"/>
  <w15:docId w15:val="{B6F1C5FE-1BFD-456E-A4FD-A486EB06E8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GB" w:bidi="en-GB"/>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rsid w:val="006A7575"/>
    <w:pPr>
      <w:spacing w:after="200" w:line="276" w:lineRule="auto"/>
    </w:pPr>
  </w:style>
  <w:style w:type="paragraph" w:styleId="berschrift2">
    <w:name w:val="heading 2"/>
    <w:basedOn w:val="Standard"/>
    <w:next w:val="Standard"/>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uiPriority w:val="9"/>
    <w:qFormat/>
    <w:rsid w:val="00180F66"/>
    <w:pPr>
      <w:spacing w:beforeAutospacing="1"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qFormat/>
    <w:rsid w:val="00784C57"/>
    <w:rPr>
      <w:rFonts w:ascii="Tahoma" w:hAnsi="Tahoma" w:cs="Tahoma"/>
      <w:sz w:val="16"/>
      <w:szCs w:val="16"/>
    </w:rPr>
  </w:style>
  <w:style w:type="character" w:customStyle="1" w:styleId="KopfzeileZchn">
    <w:name w:val="Kopfzeile Zchn"/>
    <w:basedOn w:val="Absatz-Standardschriftart"/>
    <w:link w:val="Kopfzeile"/>
    <w:uiPriority w:val="99"/>
    <w:qFormat/>
    <w:rsid w:val="00784C57"/>
  </w:style>
  <w:style w:type="character" w:customStyle="1" w:styleId="FuzeileZchn">
    <w:name w:val="Fußzeile Zchn"/>
    <w:basedOn w:val="Absatz-Standardschriftart"/>
    <w:link w:val="Fuzeile"/>
    <w:uiPriority w:val="99"/>
    <w:qFormat/>
    <w:rsid w:val="00784C57"/>
  </w:style>
  <w:style w:type="character" w:customStyle="1" w:styleId="Textkrper-ZeileneinzugZchn">
    <w:name w:val="Textkörper-Zeileneinzug Zchn"/>
    <w:basedOn w:val="Absatz-Standardschriftart"/>
    <w:uiPriority w:val="99"/>
    <w:qFormat/>
    <w:rsid w:val="00502615"/>
    <w:rPr>
      <w:rFonts w:ascii="Arial" w:eastAsia="Times New Roman" w:hAnsi="Arial" w:cs="Arial"/>
      <w:i/>
      <w:iCs/>
      <w:sz w:val="20"/>
      <w:szCs w:val="20"/>
      <w:lang w:eastAsia="en-GB"/>
    </w:rPr>
  </w:style>
  <w:style w:type="character" w:styleId="Kommentarzeichen">
    <w:name w:val="annotation reference"/>
    <w:basedOn w:val="Absatz-Standardschriftart"/>
    <w:uiPriority w:val="99"/>
    <w:semiHidden/>
    <w:unhideWhenUsed/>
    <w:qFormat/>
    <w:rsid w:val="00DB2468"/>
    <w:rPr>
      <w:sz w:val="16"/>
      <w:szCs w:val="16"/>
    </w:rPr>
  </w:style>
  <w:style w:type="character" w:customStyle="1" w:styleId="KommentartextZchn">
    <w:name w:val="Kommentartext Zchn"/>
    <w:basedOn w:val="Absatz-Standardschriftart"/>
    <w:link w:val="Kommentartext"/>
    <w:uiPriority w:val="99"/>
    <w:semiHidden/>
    <w:qFormat/>
    <w:rsid w:val="00DB2468"/>
    <w:rPr>
      <w:sz w:val="20"/>
      <w:szCs w:val="20"/>
    </w:rPr>
  </w:style>
  <w:style w:type="character" w:customStyle="1" w:styleId="KommentarthemaZchn">
    <w:name w:val="Kommentarthema Zchn"/>
    <w:basedOn w:val="KommentartextZchn"/>
    <w:link w:val="Kommentarthema"/>
    <w:uiPriority w:val="99"/>
    <w:semiHidden/>
    <w:qFormat/>
    <w:rsid w:val="00DB2468"/>
    <w:rPr>
      <w:b/>
      <w:bCs/>
      <w:sz w:val="20"/>
      <w:szCs w:val="20"/>
    </w:rPr>
  </w:style>
  <w:style w:type="character" w:customStyle="1" w:styleId="TextkrperZchn">
    <w:name w:val="Textkörper Zchn"/>
    <w:basedOn w:val="Absatz-Standardschriftart"/>
    <w:link w:val="Textkrper"/>
    <w:uiPriority w:val="99"/>
    <w:qFormat/>
    <w:rsid w:val="00083596"/>
  </w:style>
  <w:style w:type="character" w:customStyle="1" w:styleId="Accentuation">
    <w:name w:val="Accentuation"/>
    <w:basedOn w:val="Absatz-Standardschriftart"/>
    <w:uiPriority w:val="20"/>
    <w:qFormat/>
    <w:rsid w:val="00180F66"/>
    <w:rPr>
      <w:i/>
      <w:iCs/>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uiPriority w:val="9"/>
    <w:qFormat/>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uiPriority w:val="9"/>
    <w:semiHidden/>
    <w:qFormat/>
    <w:rsid w:val="00A832FB"/>
    <w:rPr>
      <w:rFonts w:asciiTheme="majorHAnsi" w:eastAsiaTheme="majorEastAsia" w:hAnsiTheme="majorHAnsi" w:cstheme="majorBidi"/>
      <w:b/>
      <w:bCs/>
      <w:color w:val="4F81BD" w:themeColor="accent1"/>
      <w:sz w:val="26"/>
      <w:szCs w:val="26"/>
    </w:rPr>
  </w:style>
  <w:style w:type="character" w:customStyle="1" w:styleId="LienInternet">
    <w:name w:val="Lien Internet"/>
    <w:basedOn w:val="Absatz-Standardschriftart"/>
    <w:uiPriority w:val="99"/>
    <w:unhideWhenUsed/>
    <w:rsid w:val="00C0054B"/>
    <w:rPr>
      <w:color w:val="0000FF" w:themeColor="hyperlink"/>
      <w:u w:val="single"/>
    </w:rPr>
  </w:style>
  <w:style w:type="character" w:customStyle="1" w:styleId="bittitle">
    <w:name w:val="bittitle"/>
    <w:basedOn w:val="Absatz-Standardschriftart"/>
    <w:qFormat/>
    <w:rsid w:val="00E17CAC"/>
  </w:style>
  <w:style w:type="character" w:styleId="BesuchterLink">
    <w:name w:val="FollowedHyperlink"/>
    <w:basedOn w:val="Absatz-Standardschriftart"/>
    <w:uiPriority w:val="99"/>
    <w:semiHidden/>
    <w:unhideWhenUsed/>
    <w:qFormat/>
    <w:rsid w:val="00C30003"/>
    <w:rPr>
      <w:color w:val="800080" w:themeColor="followedHyperlink"/>
      <w:u w:val="single"/>
    </w:rPr>
  </w:style>
  <w:style w:type="character" w:customStyle="1" w:styleId="berschrift4Zchn">
    <w:name w:val="Überschrift 4 Zchn"/>
    <w:basedOn w:val="Absatz-Standardschriftart"/>
    <w:uiPriority w:val="9"/>
    <w:semiHidden/>
    <w:qFormat/>
    <w:rsid w:val="000D0D0C"/>
    <w:rPr>
      <w:rFonts w:asciiTheme="majorHAnsi" w:eastAsiaTheme="majorEastAsia" w:hAnsiTheme="majorHAnsi" w:cstheme="majorBidi"/>
      <w:b/>
      <w:bCs/>
      <w:i/>
      <w:iCs/>
      <w:color w:val="4F81BD" w:themeColor="accent1"/>
    </w:rPr>
  </w:style>
  <w:style w:type="character" w:customStyle="1" w:styleId="NichtaufgelsteErwhnung1">
    <w:name w:val="Nicht aufgelöste Erwähnung1"/>
    <w:basedOn w:val="Absatz-Standardschriftart"/>
    <w:uiPriority w:val="99"/>
    <w:semiHidden/>
    <w:unhideWhenUsed/>
    <w:qFormat/>
    <w:rsid w:val="00CB61A5"/>
    <w:rPr>
      <w:color w:val="605E5C"/>
      <w:shd w:val="clear" w:color="auto" w:fill="E1DFDD"/>
    </w:rPr>
  </w:style>
  <w:style w:type="character" w:customStyle="1" w:styleId="ListLabel1">
    <w:name w:val="ListLabel 1"/>
    <w:qFormat/>
    <w:rPr>
      <w:rFonts w:eastAsia="Times New Roman" w:cs="Arial"/>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eastAsia="Calibri" w:cs="Arial"/>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ascii="Arial" w:hAnsi="Arial"/>
      <w:sz w:val="20"/>
    </w:rPr>
  </w:style>
  <w:style w:type="character" w:customStyle="1" w:styleId="ListLabel25">
    <w:name w:val="ListLabel 25"/>
    <w:qFormat/>
    <w:rPr>
      <w:i w:val="0"/>
      <w:iCs w:val="0"/>
      <w:sz w:val="16"/>
    </w:rPr>
  </w:style>
  <w:style w:type="character" w:customStyle="1" w:styleId="ListLabel26">
    <w:name w:val="ListLabel 26"/>
    <w:qFormat/>
    <w:rPr>
      <w:rFonts w:ascii="Arial" w:hAnsi="Arial"/>
      <w:sz w:val="16"/>
      <w:szCs w:val="16"/>
    </w:rPr>
  </w:style>
  <w:style w:type="character" w:customStyle="1" w:styleId="ListLabel27">
    <w:name w:val="ListLabel 27"/>
    <w:qFormat/>
    <w:rPr>
      <w:rFonts w:ascii="Arial" w:hAnsi="Arial"/>
      <w:sz w:val="16"/>
    </w:rPr>
  </w:style>
  <w:style w:type="paragraph" w:customStyle="1" w:styleId="Titre">
    <w:name w:val="Titre"/>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link w:val="TextkrperZchn"/>
    <w:uiPriority w:val="99"/>
    <w:unhideWhenUsed/>
    <w:rsid w:val="00083596"/>
    <w:pPr>
      <w:spacing w:after="120"/>
    </w:pPr>
  </w:style>
  <w:style w:type="paragraph" w:styleId="Liste">
    <w:name w:val="List"/>
    <w:basedOn w:val="Textkrper"/>
    <w:rPr>
      <w:rFonts w:cs="Arial"/>
    </w:rPr>
  </w:style>
  <w:style w:type="paragraph" w:styleId="Beschriftung">
    <w:name w:val="caption"/>
    <w:basedOn w:val="Standard"/>
    <w:qFormat/>
    <w:pPr>
      <w:suppressLineNumbers/>
      <w:spacing w:before="120" w:after="120"/>
    </w:pPr>
    <w:rPr>
      <w:rFonts w:cs="Arial"/>
      <w:i/>
      <w:iCs/>
      <w:sz w:val="24"/>
      <w:szCs w:val="24"/>
    </w:rPr>
  </w:style>
  <w:style w:type="paragraph" w:customStyle="1" w:styleId="Index">
    <w:name w:val="Index"/>
    <w:basedOn w:val="Standard"/>
    <w:qFormat/>
    <w:pPr>
      <w:suppressLineNumbers/>
    </w:pPr>
    <w:rPr>
      <w:rFonts w:cs="Arial"/>
    </w:rPr>
  </w:style>
  <w:style w:type="paragraph" w:styleId="Sprechblasentext">
    <w:name w:val="Balloon Text"/>
    <w:basedOn w:val="Standard"/>
    <w:link w:val="SprechblasentextZchn"/>
    <w:uiPriority w:val="99"/>
    <w:semiHidden/>
    <w:unhideWhenUsed/>
    <w:qFormat/>
    <w:rsid w:val="00784C57"/>
    <w:pPr>
      <w:spacing w:after="0" w:line="240" w:lineRule="auto"/>
    </w:pPr>
    <w:rPr>
      <w:rFonts w:ascii="Tahoma" w:hAnsi="Tahoma" w:cs="Tahoma"/>
      <w:sz w:val="16"/>
      <w:szCs w:val="16"/>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paragraph" w:styleId="Textkrper-Zeileneinzug">
    <w:name w:val="Body Text Indent"/>
    <w:basedOn w:val="Standard"/>
    <w:uiPriority w:val="99"/>
    <w:rsid w:val="00502615"/>
    <w:pPr>
      <w:suppressAutoHyphens/>
      <w:spacing w:after="0" w:line="360" w:lineRule="auto"/>
      <w:ind w:left="567"/>
    </w:pPr>
    <w:rPr>
      <w:rFonts w:ascii="Arial" w:eastAsia="Times New Roman" w:hAnsi="Arial" w:cs="Arial"/>
      <w:i/>
      <w:iCs/>
      <w:sz w:val="20"/>
      <w:szCs w:val="20"/>
    </w:rPr>
  </w:style>
  <w:style w:type="paragraph" w:styleId="Kommentartext">
    <w:name w:val="annotation text"/>
    <w:basedOn w:val="Standard"/>
    <w:link w:val="KommentartextZchn"/>
    <w:uiPriority w:val="99"/>
    <w:semiHidden/>
    <w:unhideWhenUsed/>
    <w:qFormat/>
    <w:rsid w:val="00DB2468"/>
    <w:pPr>
      <w:spacing w:line="240" w:lineRule="auto"/>
    </w:pPr>
    <w:rPr>
      <w:sz w:val="20"/>
      <w:szCs w:val="20"/>
    </w:rPr>
  </w:style>
  <w:style w:type="paragraph" w:styleId="Kommentarthema">
    <w:name w:val="annotation subject"/>
    <w:basedOn w:val="Kommentartext"/>
    <w:next w:val="Kommentartext"/>
    <w:link w:val="KommentarthemaZchn"/>
    <w:uiPriority w:val="99"/>
    <w:semiHidden/>
    <w:unhideWhenUsed/>
    <w:qFormat/>
    <w:rsid w:val="00DB2468"/>
    <w:rPr>
      <w:b/>
      <w:bC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paragraph" w:styleId="StandardWeb">
    <w:name w:val="Normal (Web)"/>
    <w:basedOn w:val="Standard"/>
    <w:uiPriority w:val="99"/>
    <w:semiHidden/>
    <w:unhideWhenUsed/>
    <w:qFormat/>
    <w:rsid w:val="00180F66"/>
    <w:pPr>
      <w:spacing w:beforeAutospacing="1" w:afterAutospacing="1" w:line="240" w:lineRule="auto"/>
    </w:pPr>
    <w:rPr>
      <w:rFonts w:ascii="Times New Roman" w:eastAsia="Times New Roman" w:hAnsi="Times New Roman" w:cs="Times New Roman"/>
      <w:sz w:val="24"/>
      <w:szCs w:val="24"/>
    </w:rPr>
  </w:style>
  <w:style w:type="paragraph" w:customStyle="1" w:styleId="bodytext">
    <w:name w:val="bodytext"/>
    <w:basedOn w:val="Standard"/>
    <w:qFormat/>
    <w:rsid w:val="00E17CAC"/>
    <w:pPr>
      <w:spacing w:beforeAutospacing="1"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qFormat/>
    <w:rsid w:val="00E17CAC"/>
    <w:pPr>
      <w:spacing w:beforeAutospacing="1" w:afterAutospacing="1" w:line="240" w:lineRule="auto"/>
    </w:pPr>
    <w:rPr>
      <w:rFonts w:ascii="Times New Roman" w:eastAsia="Times New Roman" w:hAnsi="Times New Roman" w:cs="Times New Roman"/>
      <w:sz w:val="24"/>
      <w:szCs w:val="24"/>
    </w:rPr>
  </w:style>
  <w:style w:type="paragraph" w:customStyle="1" w:styleId="Contenudecadre">
    <w:name w:val="Contenu de cadre"/>
    <w:basedOn w:val="Standard"/>
    <w:qFormat/>
  </w:style>
  <w:style w:type="character" w:styleId="Hyperlink">
    <w:name w:val="Hyperlink"/>
    <w:basedOn w:val="Absatz-Standardschriftart"/>
    <w:uiPriority w:val="99"/>
    <w:rsid w:val="00812D2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http://www.kraiburg-tpe.com"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snielsen@emg-marcom.com" TargetMode="External"/><Relationship Id="rId4" Type="http://schemas.openxmlformats.org/officeDocument/2006/relationships/webSettings" Target="webSettings.xml"/><Relationship Id="rId9" Type="http://schemas.openxmlformats.org/officeDocument/2006/relationships/hyperlink" Target="http://www.PressReleaseFinder.com/"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iria.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iria.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76709A-2C4D-40C1-8971-80CF7F06B8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752</Words>
  <Characters>4740</Characters>
  <Application>Microsoft Office Word</Application>
  <DocSecurity>4</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PAT 110005-21/19 D-FR Mieuss</Company>
  <LinksUpToDate>false</LinksUpToDate>
  <CharactersWithSpaces>5482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Hammerl, Simone</dc:creator>
  <dc:description/>
  <cp:lastModifiedBy>Hammerl, Simone</cp:lastModifiedBy>
  <cp:revision>2</cp:revision>
  <dcterms:created xsi:type="dcterms:W3CDTF">2019-10-04T07:26:00Z</dcterms:created>
  <dcterms:modified xsi:type="dcterms:W3CDTF">2019-10-04T07:26:00Z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