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F61710" w14:textId="046BE0CF" w:rsidR="00C8574F" w:rsidRPr="0026205A" w:rsidRDefault="0026205A" w:rsidP="00626E8F">
      <w:pPr>
        <w:spacing w:after="0" w:line="360" w:lineRule="auto"/>
        <w:ind w:right="1700"/>
        <w:jc w:val="both"/>
        <w:rPr>
          <w:rFonts w:ascii="Arial" w:hAnsi="Arial" w:cs="Arial"/>
          <w:bCs/>
          <w:sz w:val="20"/>
          <w:szCs w:val="20"/>
        </w:rPr>
      </w:pPr>
      <w:bookmarkStart w:id="0" w:name="_GoBack"/>
      <w:bookmarkEnd w:id="0"/>
      <w:r>
        <w:rPr>
          <w:rFonts w:ascii="Arial" w:hAnsi="Arial"/>
          <w:sz w:val="20"/>
        </w:rPr>
        <w:t>Nuevo tipo de prestación combina las ventajas de los TPE y los elastómeros</w:t>
      </w:r>
    </w:p>
    <w:p w14:paraId="0EDF9A5B" w14:textId="40C98F42" w:rsidR="00C30003" w:rsidRPr="0026205A" w:rsidRDefault="0026205A" w:rsidP="00626E8F">
      <w:pPr>
        <w:spacing w:after="0" w:line="360" w:lineRule="auto"/>
        <w:ind w:right="1700"/>
        <w:jc w:val="both"/>
        <w:rPr>
          <w:rFonts w:ascii="Arial" w:hAnsi="Arial" w:cs="Arial"/>
          <w:b/>
          <w:sz w:val="24"/>
          <w:szCs w:val="24"/>
        </w:rPr>
      </w:pPr>
      <w:r>
        <w:rPr>
          <w:rFonts w:ascii="Arial" w:hAnsi="Arial"/>
          <w:b/>
          <w:sz w:val="24"/>
        </w:rPr>
        <w:t>KRAIBURG TPE presenta en la feria K 2019 una plataforma flexible de desarrollo de materiales destinada a elastómeros termoplásticos híbridos</w:t>
      </w:r>
    </w:p>
    <w:p w14:paraId="33314ADC" w14:textId="77777777" w:rsidR="00083596" w:rsidRPr="0026205A" w:rsidRDefault="00083596" w:rsidP="00626E8F">
      <w:pPr>
        <w:keepLines/>
        <w:spacing w:after="0" w:line="360" w:lineRule="auto"/>
        <w:ind w:right="1701"/>
        <w:jc w:val="both"/>
        <w:rPr>
          <w:rFonts w:ascii="Arial" w:hAnsi="Arial" w:cs="Arial"/>
          <w:sz w:val="20"/>
          <w:szCs w:val="20"/>
        </w:rPr>
      </w:pPr>
    </w:p>
    <w:p w14:paraId="05119D70" w14:textId="56E2B5FE" w:rsidR="00083596" w:rsidRPr="0026205A" w:rsidRDefault="0026205A" w:rsidP="00626E8F">
      <w:pPr>
        <w:keepLines/>
        <w:spacing w:after="0" w:line="360" w:lineRule="auto"/>
        <w:ind w:right="1701"/>
        <w:jc w:val="both"/>
        <w:rPr>
          <w:rFonts w:ascii="Arial" w:hAnsi="Arial" w:cs="Arial"/>
          <w:b/>
          <w:sz w:val="20"/>
          <w:szCs w:val="20"/>
        </w:rPr>
      </w:pPr>
      <w:r>
        <w:rPr>
          <w:rFonts w:ascii="Arial" w:hAnsi="Arial"/>
          <w:b/>
          <w:sz w:val="20"/>
        </w:rPr>
        <w:t>KRAIBURG TPE ha lanzado una nueva y avanzada plataforma tecnológica para elastómeros termoplásticos híbridos (TEH) con el objetivo de llenar el vacío existente entre los elastómeros termoplásticos y las mezclas elastoméricas convencionales. Los compuestos de TEH se fabrican con un carácter personalizado, mediante un enfoque de orientación al cliente y de manera específica para cada aplicación; en combinación con elastómeros seleccionados, alcanzan su nivel de atributos y conservan al mismo tiempo la ventajosa aptitud para el procesado de los TPE. La empresa presentará en detalle esta innovadora tecnología durante la feria K 2019 en la ciudad alemana de Düsseldorf (pabellón 6, stands C-58-04 y E22).</w:t>
      </w:r>
    </w:p>
    <w:p w14:paraId="0FD1780E" w14:textId="77777777" w:rsidR="00D9749E" w:rsidRPr="0026205A" w:rsidRDefault="00D9749E" w:rsidP="00626E8F">
      <w:pPr>
        <w:keepLines/>
        <w:spacing w:after="0" w:line="360" w:lineRule="auto"/>
        <w:ind w:right="1701"/>
        <w:jc w:val="both"/>
        <w:rPr>
          <w:rFonts w:ascii="Arial" w:hAnsi="Arial" w:cs="Arial"/>
          <w:sz w:val="20"/>
          <w:szCs w:val="20"/>
        </w:rPr>
      </w:pPr>
    </w:p>
    <w:p w14:paraId="71F7648F" w14:textId="2EAFE072" w:rsidR="0026205A" w:rsidRDefault="0026205A" w:rsidP="00626E8F">
      <w:pPr>
        <w:keepLines/>
        <w:spacing w:after="0" w:line="360" w:lineRule="auto"/>
        <w:ind w:right="1701"/>
        <w:jc w:val="both"/>
        <w:rPr>
          <w:rFonts w:ascii="Arial" w:hAnsi="Arial"/>
          <w:sz w:val="20"/>
        </w:rPr>
      </w:pPr>
      <w:r>
        <w:rPr>
          <w:rFonts w:ascii="Arial" w:hAnsi="Arial"/>
          <w:sz w:val="20"/>
        </w:rPr>
        <w:t>Desde siempre, los fabricantes de TPE intentan que sus productos alcancen el rendimiento de los elastómeros clásicos. Más allá de algunos éxitos obtenidos con elastómeros termoplásticos de copoliéster (TPC) y elastómeros termoplásticos de poliamida (TPA), hasta ahora no se ha logrado penetrar en el dominio de los elástómeros o cauchos con un "super-TPE universal". La principal dificultad estriba en la amplia variedad de aplicaciones que se presentan típicamente en este campo.</w:t>
      </w:r>
    </w:p>
    <w:p w14:paraId="2C424763" w14:textId="77777777" w:rsidR="000E1742" w:rsidRPr="0026205A" w:rsidRDefault="000E1742" w:rsidP="00626E8F">
      <w:pPr>
        <w:keepLines/>
        <w:spacing w:after="0" w:line="360" w:lineRule="auto"/>
        <w:ind w:right="1701"/>
        <w:jc w:val="both"/>
        <w:rPr>
          <w:rFonts w:ascii="Arial" w:hAnsi="Arial"/>
          <w:sz w:val="20"/>
        </w:rPr>
      </w:pPr>
    </w:p>
    <w:p w14:paraId="05A9AA95" w14:textId="77777777" w:rsidR="000E1742" w:rsidRDefault="0026205A" w:rsidP="00626E8F">
      <w:pPr>
        <w:keepLines/>
        <w:spacing w:after="0" w:line="360" w:lineRule="auto"/>
        <w:ind w:right="1701"/>
        <w:jc w:val="both"/>
        <w:rPr>
          <w:rFonts w:ascii="Arial" w:hAnsi="Arial"/>
          <w:sz w:val="20"/>
        </w:rPr>
      </w:pPr>
      <w:r>
        <w:rPr>
          <w:rFonts w:ascii="Arial" w:hAnsi="Arial"/>
          <w:sz w:val="20"/>
        </w:rPr>
        <w:t>"Para llenar el vacío que existe entre los reconocidos TPE y los elastómeros, sobre todo en lo que respecta a la resistencia al calor, adoptamos un enfoque consecuente orientado a las aplicaciones y los clientes", explica Dirk Butschkau, director del área de Desarrollo de</w:t>
      </w:r>
      <w:r w:rsidR="000E1742">
        <w:rPr>
          <w:rFonts w:ascii="Arial" w:hAnsi="Arial"/>
          <w:sz w:val="20"/>
        </w:rPr>
        <w:br/>
      </w:r>
    </w:p>
    <w:p w14:paraId="4DC0D216" w14:textId="362F9F01" w:rsidR="0026205A" w:rsidRDefault="0026205A" w:rsidP="00626E8F">
      <w:pPr>
        <w:keepLines/>
        <w:spacing w:after="0" w:line="360" w:lineRule="auto"/>
        <w:ind w:right="1701"/>
        <w:jc w:val="both"/>
        <w:rPr>
          <w:rFonts w:ascii="Arial" w:hAnsi="Arial"/>
          <w:sz w:val="20"/>
        </w:rPr>
      </w:pPr>
      <w:r>
        <w:rPr>
          <w:rFonts w:ascii="Arial" w:hAnsi="Arial"/>
          <w:sz w:val="20"/>
        </w:rPr>
        <w:lastRenderedPageBreak/>
        <w:t>Negocios en KRAIBURG TPE para la región de Europa, Oriente Medio y</w:t>
      </w:r>
      <w:r w:rsidR="000E1742">
        <w:rPr>
          <w:rFonts w:ascii="Arial" w:hAnsi="Arial"/>
          <w:sz w:val="20"/>
        </w:rPr>
        <w:br/>
      </w:r>
      <w:r>
        <w:rPr>
          <w:rFonts w:ascii="Arial" w:hAnsi="Arial"/>
          <w:sz w:val="20"/>
        </w:rPr>
        <w:t>África. "De este modo, seleccionamos las partes elastoméricas y termoplásticas de cada compuesto con criterios específicos, en función de su compatibilidad y aptitud según los requisitos en materia de temperatura de uso, resistencia a las sustancias químicas y rendimiento mecánico."</w:t>
      </w:r>
    </w:p>
    <w:p w14:paraId="79487227" w14:textId="7F25FAA9" w:rsidR="0026205A" w:rsidRPr="0026205A" w:rsidRDefault="0026205A" w:rsidP="00626E8F">
      <w:pPr>
        <w:keepLines/>
        <w:spacing w:after="0" w:line="360" w:lineRule="auto"/>
        <w:ind w:right="1701"/>
        <w:jc w:val="both"/>
        <w:rPr>
          <w:rFonts w:ascii="Arial" w:hAnsi="Arial"/>
          <w:sz w:val="20"/>
        </w:rPr>
      </w:pPr>
      <w:r>
        <w:rPr>
          <w:rFonts w:ascii="Arial" w:hAnsi="Arial"/>
          <w:sz w:val="20"/>
        </w:rPr>
        <w:t>Surgen compuestos de TEH a medida con un componente elastomérico reticulado, que a diferencia de las mezclas convencionales permite un procesado tan eficiente como el que suelen realizar las empresas dedicadas a la inyección de termoplásticos técnicos. Se suprime así el tratamiento posterior, que en la mayoría de los casos resulta inevitable para los elastómeros, y existe también la posibilidad de implementar exigentes aplicaciones bicomponentes con PP, PBT o PA sin agentes adhesivos.</w:t>
      </w:r>
    </w:p>
    <w:p w14:paraId="6B502C0A" w14:textId="77777777" w:rsidR="0026205A" w:rsidRPr="0026205A" w:rsidRDefault="0026205A" w:rsidP="00626E8F">
      <w:pPr>
        <w:keepLines/>
        <w:spacing w:after="0" w:line="360" w:lineRule="auto"/>
        <w:ind w:right="1701"/>
        <w:jc w:val="both"/>
        <w:rPr>
          <w:rFonts w:ascii="Arial" w:hAnsi="Arial"/>
          <w:sz w:val="20"/>
        </w:rPr>
      </w:pPr>
    </w:p>
    <w:p w14:paraId="7DB66ECB" w14:textId="07012BA7" w:rsidR="0026205A" w:rsidRPr="0026205A" w:rsidRDefault="0026205A" w:rsidP="00626E8F">
      <w:pPr>
        <w:keepLines/>
        <w:spacing w:after="0" w:line="360" w:lineRule="auto"/>
        <w:ind w:right="1701"/>
        <w:jc w:val="both"/>
        <w:rPr>
          <w:rFonts w:ascii="Arial" w:hAnsi="Arial"/>
          <w:sz w:val="20"/>
        </w:rPr>
      </w:pPr>
      <w:r>
        <w:rPr>
          <w:rFonts w:ascii="Arial" w:hAnsi="Arial"/>
          <w:sz w:val="20"/>
        </w:rPr>
        <w:t xml:space="preserve">La nueva plataforma tecnológica proporciona avanzados TPE, que presentan un rango de dureza Shore A de 55 a 80 y un rendimiento muy superior sobre la base de diferentes combinaciones de termoplásticos y elastómeros. Junto a sus extraordinarias propiedades mecánicas, admiten una temperatura </w:t>
      </w:r>
      <w:r w:rsidR="0077249E">
        <w:rPr>
          <w:rFonts w:ascii="Arial" w:hAnsi="Arial"/>
          <w:sz w:val="20"/>
        </w:rPr>
        <w:t xml:space="preserve">de utilización </w:t>
      </w:r>
      <w:r>
        <w:rPr>
          <w:rFonts w:ascii="Arial" w:hAnsi="Arial"/>
          <w:sz w:val="20"/>
        </w:rPr>
        <w:t>continua de hasta 150 °C y ofrecen una excelente resistencia química frente a aceites, grasas, lubricantes y combustibles. Además, se trata de materiales totalmente reciclables, ya que las piezas moldeadas de TEH se producen sin reticulación.</w:t>
      </w:r>
    </w:p>
    <w:p w14:paraId="5AC568FE" w14:textId="77777777" w:rsidR="0026205A" w:rsidRPr="0026205A" w:rsidRDefault="0026205A" w:rsidP="00626E8F">
      <w:pPr>
        <w:keepLines/>
        <w:spacing w:after="0" w:line="360" w:lineRule="auto"/>
        <w:ind w:right="1701"/>
        <w:jc w:val="both"/>
        <w:rPr>
          <w:rFonts w:ascii="Arial" w:hAnsi="Arial"/>
          <w:sz w:val="20"/>
        </w:rPr>
      </w:pPr>
    </w:p>
    <w:p w14:paraId="251C3388" w14:textId="77777777" w:rsidR="000E1742" w:rsidRDefault="0026205A" w:rsidP="00626E8F">
      <w:pPr>
        <w:keepLines/>
        <w:spacing w:after="0" w:line="360" w:lineRule="auto"/>
        <w:ind w:right="1701"/>
        <w:jc w:val="both"/>
        <w:rPr>
          <w:rFonts w:ascii="Arial" w:hAnsi="Arial"/>
          <w:sz w:val="20"/>
        </w:rPr>
      </w:pPr>
      <w:r>
        <w:rPr>
          <w:rFonts w:ascii="Arial" w:hAnsi="Arial"/>
          <w:sz w:val="20"/>
        </w:rPr>
        <w:t xml:space="preserve">La aptitud para el procesado termoplástico de los compuestos de TEH permite reducir el tiempo del ciclo hasta en un 80% respecto a los elastómeros, con espesores de pared y pesos por inyección comparables. De tal modo, estos materiales híbridos ofrecen no sólo una alternativa sumamente eficiente en términos de costes, sino también nuevas y múltiples posibilidades de uso. El perfil de procesado y de características </w:t>
      </w:r>
      <w:r w:rsidR="000E1742">
        <w:rPr>
          <w:rFonts w:ascii="Arial" w:hAnsi="Arial"/>
          <w:sz w:val="20"/>
        </w:rPr>
        <w:br/>
      </w:r>
    </w:p>
    <w:p w14:paraId="6259ACDE" w14:textId="31E7CFD0" w:rsidR="0026205A" w:rsidRPr="0026205A" w:rsidRDefault="0026205A" w:rsidP="00626E8F">
      <w:pPr>
        <w:keepLines/>
        <w:spacing w:after="0" w:line="360" w:lineRule="auto"/>
        <w:ind w:right="1701"/>
        <w:jc w:val="both"/>
        <w:rPr>
          <w:rFonts w:ascii="Arial" w:hAnsi="Arial"/>
          <w:sz w:val="20"/>
        </w:rPr>
      </w:pPr>
      <w:r>
        <w:rPr>
          <w:rFonts w:ascii="Arial" w:hAnsi="Arial"/>
          <w:sz w:val="20"/>
        </w:rPr>
        <w:lastRenderedPageBreak/>
        <w:t>apunta sobre todo a piezas empleadas en la cubierta del motor, el cárter de aceite, las tapas de los depósitos de combustible/aceite y las unidades de refrigeración o regulación de temperatura. Otros ejemplos incluyen componentes destinados a reducir el ruido y las vibraciones en transmisiones, motores y bombas, así como conectores, prensaestopas para cables y elementos de fijación. Entre los primeros éxitos cabe mencionar una aplicación que se coloca en el circuito de lubricación de un motor diésel de 2 litros, que se encuentra en contacto permanente con el aceite del motor y que en los trayectos en frío está expuesta a cantidades significativas de combustible diésel y gases de escape.</w:t>
      </w:r>
    </w:p>
    <w:p w14:paraId="25499D43" w14:textId="77777777" w:rsidR="0026205A" w:rsidRPr="0026205A" w:rsidRDefault="0026205A" w:rsidP="00626E8F">
      <w:pPr>
        <w:keepLines/>
        <w:spacing w:after="0" w:line="360" w:lineRule="auto"/>
        <w:ind w:right="1701"/>
        <w:jc w:val="both"/>
        <w:rPr>
          <w:rFonts w:ascii="Arial" w:hAnsi="Arial"/>
          <w:sz w:val="20"/>
        </w:rPr>
      </w:pPr>
    </w:p>
    <w:p w14:paraId="1422DA4D" w14:textId="231071D5" w:rsidR="0026205A" w:rsidRPr="0026205A" w:rsidRDefault="00DF190A" w:rsidP="00626E8F">
      <w:pPr>
        <w:keepLines/>
        <w:spacing w:after="0" w:line="360" w:lineRule="auto"/>
        <w:ind w:right="1701"/>
        <w:jc w:val="both"/>
        <w:rPr>
          <w:rFonts w:ascii="Arial" w:hAnsi="Arial"/>
          <w:sz w:val="20"/>
        </w:rPr>
      </w:pPr>
      <w:r>
        <w:rPr>
          <w:rFonts w:ascii="Arial" w:hAnsi="Arial"/>
          <w:sz w:val="20"/>
        </w:rPr>
        <w:t>Después de una exhaustiva fase de desarrollo y de diversos estudios de base, apenas lanzada al mercado esta nueva tecnología, KRAIBURG TPE ya ve un enorme potencial para seguir impulsándola. "Actualmente estamos probando el uso de cauchos butílicos con el fin de mejorar las propiedades técnicas de barrera y adoptamos diversos enfoques orientados a categorías más blandas de TEH, situadas por debajo de 50 Shore A", dice Butschkau, y concluye: "Dentro de la amplia variedad de termoplásticos también hay plásticos como PE, PBT, PET, TPO y TPU para influir específicamente en determinadas propiedades del material."</w:t>
      </w:r>
    </w:p>
    <w:p w14:paraId="181D6FFA" w14:textId="77777777" w:rsidR="0026205A" w:rsidRPr="0026205A" w:rsidRDefault="0026205A" w:rsidP="00626E8F">
      <w:pPr>
        <w:keepLines/>
        <w:spacing w:after="0" w:line="360" w:lineRule="auto"/>
        <w:ind w:right="1701"/>
        <w:jc w:val="both"/>
        <w:rPr>
          <w:rFonts w:ascii="Arial" w:hAnsi="Arial"/>
          <w:sz w:val="20"/>
        </w:rPr>
      </w:pPr>
    </w:p>
    <w:p w14:paraId="3C5D7F8B" w14:textId="164F706F" w:rsidR="000E1742" w:rsidRDefault="0026205A" w:rsidP="00626E8F">
      <w:pPr>
        <w:keepLines/>
        <w:spacing w:after="0" w:line="360" w:lineRule="auto"/>
        <w:ind w:right="1701"/>
        <w:jc w:val="both"/>
        <w:rPr>
          <w:rFonts w:ascii="Arial" w:hAnsi="Arial"/>
          <w:sz w:val="20"/>
        </w:rPr>
      </w:pPr>
      <w:r>
        <w:rPr>
          <w:rFonts w:ascii="Arial" w:hAnsi="Arial"/>
          <w:sz w:val="20"/>
        </w:rPr>
        <w:t xml:space="preserve">Los visitantes de la feria K 2019 están invitados a nuestro "laboratorio de ideas": en el stand E22 del pabellón 6 podrán entablar conversaciones técnicas con los expertos en materiales y mercados de KRAIBURG TPE y convencerse de las ventajas y posibilidades que ofrece la nueva tecnología de TEH. </w:t>
      </w:r>
    </w:p>
    <w:p w14:paraId="00991CCF" w14:textId="77777777" w:rsidR="000E1742" w:rsidRDefault="000E1742">
      <w:pPr>
        <w:rPr>
          <w:rFonts w:ascii="Arial" w:hAnsi="Arial"/>
          <w:sz w:val="20"/>
        </w:rPr>
      </w:pPr>
      <w:r>
        <w:rPr>
          <w:rFonts w:ascii="Arial" w:hAnsi="Arial"/>
          <w:sz w:val="20"/>
        </w:rPr>
        <w:br w:type="page"/>
      </w:r>
    </w:p>
    <w:p w14:paraId="4679742B" w14:textId="6B163599" w:rsidR="00E17CAC" w:rsidRPr="009D1170" w:rsidRDefault="00AB0BDA" w:rsidP="00626E8F">
      <w:pPr>
        <w:keepLines/>
        <w:spacing w:after="0" w:line="360" w:lineRule="auto"/>
        <w:ind w:right="1701"/>
        <w:jc w:val="both"/>
        <w:rPr>
          <w:rFonts w:ascii="Arial" w:hAnsi="Arial" w:cs="Arial"/>
          <w:sz w:val="20"/>
          <w:szCs w:val="20"/>
        </w:rPr>
      </w:pPr>
      <w:r>
        <w:rPr>
          <w:noProof/>
        </w:rPr>
        <w:lastRenderedPageBreak/>
        <w:drawing>
          <wp:inline distT="0" distB="0" distL="0" distR="0" wp14:anchorId="4F634FCE" wp14:editId="5B4A4B4F">
            <wp:extent cx="4257675" cy="270998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80640" cy="2724602"/>
                    </a:xfrm>
                    <a:prstGeom prst="rect">
                      <a:avLst/>
                    </a:prstGeom>
                    <a:noFill/>
                    <a:ln>
                      <a:noFill/>
                    </a:ln>
                  </pic:spPr>
                </pic:pic>
              </a:graphicData>
            </a:graphic>
          </wp:inline>
        </w:drawing>
      </w:r>
    </w:p>
    <w:p w14:paraId="27E4250A" w14:textId="77777777" w:rsidR="00AB0BDA" w:rsidRDefault="00AB0BDA" w:rsidP="00626E8F">
      <w:pPr>
        <w:keepLines/>
        <w:spacing w:after="0" w:line="360" w:lineRule="auto"/>
        <w:ind w:right="1701"/>
        <w:jc w:val="both"/>
        <w:rPr>
          <w:rFonts w:ascii="Arial" w:hAnsi="Arial"/>
          <w:color w:val="000000" w:themeColor="text1"/>
          <w:sz w:val="20"/>
        </w:rPr>
      </w:pPr>
    </w:p>
    <w:p w14:paraId="59909B8E" w14:textId="57C7D285" w:rsidR="0026205A" w:rsidRDefault="0026205A" w:rsidP="00626E8F">
      <w:pPr>
        <w:keepLines/>
        <w:spacing w:after="0" w:line="360" w:lineRule="auto"/>
        <w:ind w:right="1701"/>
        <w:jc w:val="both"/>
        <w:rPr>
          <w:rFonts w:ascii="Arial" w:hAnsi="Arial"/>
          <w:color w:val="000000" w:themeColor="text1"/>
          <w:sz w:val="20"/>
        </w:rPr>
      </w:pPr>
      <w:r>
        <w:rPr>
          <w:rFonts w:ascii="Arial" w:hAnsi="Arial"/>
          <w:color w:val="000000" w:themeColor="text1"/>
          <w:sz w:val="20"/>
        </w:rPr>
        <w:t>Tabla:</w:t>
      </w:r>
      <w:r>
        <w:tab/>
      </w:r>
      <w:r>
        <w:rPr>
          <w:rFonts w:ascii="Arial" w:hAnsi="Arial"/>
          <w:color w:val="000000" w:themeColor="text1"/>
          <w:sz w:val="20"/>
        </w:rPr>
        <w:t xml:space="preserve">Rendimiento de los elastómeros termoplásticos híbridos en comparación con el caucho y con TPE estándar (TPS/TPV). </w:t>
      </w:r>
    </w:p>
    <w:p w14:paraId="46950D25" w14:textId="4C37EDF7" w:rsidR="00AB0BDA" w:rsidRDefault="00AB0BDA">
      <w:pPr>
        <w:rPr>
          <w:rFonts w:ascii="Arial" w:hAnsi="Arial"/>
          <w:color w:val="000000" w:themeColor="text1"/>
          <w:sz w:val="20"/>
        </w:rPr>
      </w:pPr>
      <w:r>
        <w:rPr>
          <w:rFonts w:ascii="Arial" w:hAnsi="Arial"/>
          <w:color w:val="000000" w:themeColor="text1"/>
          <w:sz w:val="20"/>
        </w:rPr>
        <w:br w:type="page"/>
      </w:r>
    </w:p>
    <w:p w14:paraId="18B0F586" w14:textId="77777777" w:rsidR="000E1742" w:rsidRDefault="000E1742" w:rsidP="00626E8F">
      <w:pPr>
        <w:keepLines/>
        <w:spacing w:after="0" w:line="360" w:lineRule="auto"/>
        <w:ind w:right="1701"/>
        <w:jc w:val="both"/>
        <w:rPr>
          <w:rFonts w:ascii="Arial" w:hAnsi="Arial"/>
          <w:color w:val="000000" w:themeColor="text1"/>
          <w:sz w:val="20"/>
        </w:rPr>
      </w:pPr>
    </w:p>
    <w:p w14:paraId="332CC026" w14:textId="7F1C6633" w:rsidR="000E1742" w:rsidRDefault="000E1742" w:rsidP="00626E8F">
      <w:pPr>
        <w:keepLines/>
        <w:spacing w:after="0" w:line="360" w:lineRule="auto"/>
        <w:ind w:right="1701"/>
        <w:jc w:val="both"/>
        <w:rPr>
          <w:rFonts w:ascii="Arial" w:hAnsi="Arial"/>
          <w:color w:val="000000" w:themeColor="text1"/>
          <w:sz w:val="20"/>
        </w:rPr>
      </w:pPr>
      <w:r>
        <w:rPr>
          <w:noProof/>
        </w:rPr>
        <w:drawing>
          <wp:inline distT="0" distB="0" distL="0" distR="0" wp14:anchorId="7F89BAE5" wp14:editId="61D3D382">
            <wp:extent cx="4245514" cy="3171825"/>
            <wp:effectExtent l="0" t="0" r="317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57410" cy="3180712"/>
                    </a:xfrm>
                    <a:prstGeom prst="rect">
                      <a:avLst/>
                    </a:prstGeom>
                  </pic:spPr>
                </pic:pic>
              </a:graphicData>
            </a:graphic>
          </wp:inline>
        </w:drawing>
      </w:r>
    </w:p>
    <w:p w14:paraId="1BAC894E" w14:textId="02048885" w:rsidR="00FC50D1" w:rsidRDefault="00224F18" w:rsidP="00626E8F">
      <w:pPr>
        <w:keepLines/>
        <w:spacing w:after="0" w:line="360" w:lineRule="auto"/>
        <w:ind w:right="1701"/>
        <w:jc w:val="both"/>
        <w:rPr>
          <w:rFonts w:ascii="Arial" w:hAnsi="Arial"/>
          <w:color w:val="000000" w:themeColor="text1"/>
          <w:sz w:val="20"/>
        </w:rPr>
      </w:pPr>
      <w:r w:rsidRPr="00224F18">
        <w:rPr>
          <w:rFonts w:ascii="Arial" w:hAnsi="Arial"/>
          <w:color w:val="000000" w:themeColor="text1"/>
          <w:sz w:val="20"/>
        </w:rPr>
        <w:t xml:space="preserve">Posibles aplicaciones para el desarrollo de la plataforma tecnológica TEH. </w:t>
      </w:r>
      <w:r w:rsidR="00FC50D1">
        <w:rPr>
          <w:rFonts w:ascii="Arial" w:hAnsi="Arial"/>
          <w:color w:val="000000" w:themeColor="text1"/>
          <w:sz w:val="20"/>
        </w:rPr>
        <w:t>(Foto: © 2019 KRAIBURG TPE)</w:t>
      </w:r>
    </w:p>
    <w:p w14:paraId="3931A394" w14:textId="77777777" w:rsidR="006D2108" w:rsidRPr="0026205A" w:rsidRDefault="006D2108" w:rsidP="00626E8F">
      <w:pPr>
        <w:keepLines/>
        <w:spacing w:after="0" w:line="360" w:lineRule="auto"/>
        <w:ind w:right="1701"/>
        <w:jc w:val="both"/>
        <w:rPr>
          <w:rFonts w:ascii="Arial" w:hAnsi="Arial"/>
          <w:color w:val="000000" w:themeColor="text1"/>
          <w:sz w:val="20"/>
        </w:rPr>
      </w:pPr>
    </w:p>
    <w:p w14:paraId="691120D1" w14:textId="77777777" w:rsidR="000E1742" w:rsidRPr="006A0A28" w:rsidRDefault="000E1742" w:rsidP="000E1742">
      <w:pPr>
        <w:keepLines/>
        <w:spacing w:after="0" w:line="360" w:lineRule="auto"/>
        <w:ind w:right="1701"/>
        <w:jc w:val="both"/>
        <w:rPr>
          <w:rFonts w:ascii="Arial" w:hAnsi="Arial" w:cs="Arial"/>
          <w:b/>
          <w:color w:val="000000"/>
          <w:sz w:val="21"/>
          <w:szCs w:val="21"/>
        </w:rPr>
      </w:pPr>
      <w:r w:rsidRPr="006A0A28">
        <w:rPr>
          <w:rFonts w:ascii="Arial" w:hAnsi="Arial"/>
          <w:b/>
          <w:color w:val="000000"/>
          <w:sz w:val="21"/>
        </w:rPr>
        <w:t>Acerca de KRAIBURG TPE</w:t>
      </w:r>
    </w:p>
    <w:p w14:paraId="5124F221" w14:textId="77777777" w:rsidR="000E1742" w:rsidRPr="006A0A28" w:rsidRDefault="000E1742" w:rsidP="000E1742">
      <w:pPr>
        <w:spacing w:after="0" w:line="360" w:lineRule="auto"/>
        <w:ind w:right="1701"/>
        <w:jc w:val="both"/>
        <w:rPr>
          <w:rFonts w:ascii="Arial" w:hAnsi="Arial" w:cs="Arial"/>
          <w:color w:val="000000" w:themeColor="text1"/>
          <w:sz w:val="20"/>
        </w:rPr>
      </w:pPr>
      <w:r w:rsidRPr="006A0A28">
        <w:rPr>
          <w:rFonts w:ascii="Arial" w:hAnsi="Arial" w:cs="Arial"/>
          <w:color w:val="000000" w:themeColor="text1"/>
          <w:sz w:val="20"/>
        </w:rPr>
        <w:t>KRAIBURG TPE (www.kraiburg-tpe.com) es un fabricante global de termoplásticos elastómeros. Desde sus inicios en 2001 como subsidiaria del histórico Grupo KRAIBURG fundado en 1947, KRAIBURG TPE ha sido pionero en compuestos de TPE, siendo en la actualidad la empresa líder y de referencia de esta industria. Con centros productivos en Alemania, USA y Malasia la compañía ofrece una amplia gama de compuestos para los sectores de automoción, industrial, consumo y para los fuertemente regulados sectores médicos. Las marcas y líneas de producto THERMOLAST</w:t>
      </w:r>
      <w:r w:rsidRPr="006A0A28">
        <w:rPr>
          <w:rFonts w:ascii="Arial" w:hAnsi="Arial" w:cs="Arial"/>
          <w:color w:val="000000" w:themeColor="text1"/>
          <w:sz w:val="20"/>
          <w:vertAlign w:val="superscript"/>
        </w:rPr>
        <w:t>®</w:t>
      </w:r>
      <w:r w:rsidRPr="006A0A28">
        <w:rPr>
          <w:rFonts w:ascii="Arial" w:hAnsi="Arial" w:cs="Arial"/>
          <w:color w:val="000000" w:themeColor="text1"/>
          <w:sz w:val="20"/>
        </w:rPr>
        <w:t>, COPEC</w:t>
      </w:r>
      <w:r w:rsidRPr="006A0A28">
        <w:rPr>
          <w:rFonts w:ascii="Arial" w:hAnsi="Arial" w:cs="Arial"/>
          <w:color w:val="000000" w:themeColor="text1"/>
          <w:sz w:val="20"/>
          <w:vertAlign w:val="superscript"/>
        </w:rPr>
        <w:t>®</w:t>
      </w:r>
      <w:r w:rsidRPr="006A0A28">
        <w:rPr>
          <w:rFonts w:ascii="Arial" w:hAnsi="Arial" w:cs="Arial"/>
          <w:color w:val="000000" w:themeColor="text1"/>
          <w:sz w:val="20"/>
        </w:rPr>
        <w:t>, HIPEX</w:t>
      </w:r>
      <w:r w:rsidRPr="006A0A28">
        <w:rPr>
          <w:rFonts w:ascii="Arial" w:hAnsi="Arial" w:cs="Arial"/>
          <w:color w:val="000000" w:themeColor="text1"/>
          <w:sz w:val="20"/>
          <w:vertAlign w:val="superscript"/>
        </w:rPr>
        <w:t>®</w:t>
      </w:r>
      <w:r w:rsidRPr="006A0A28">
        <w:rPr>
          <w:rFonts w:ascii="Arial" w:hAnsi="Arial" w:cs="Arial"/>
          <w:color w:val="000000" w:themeColor="text1"/>
          <w:sz w:val="20"/>
        </w:rPr>
        <w:t xml:space="preserve"> y For Tec E</w:t>
      </w:r>
      <w:r w:rsidRPr="006A0A28">
        <w:rPr>
          <w:rFonts w:ascii="Arial" w:hAnsi="Arial" w:cs="Arial"/>
          <w:color w:val="000000" w:themeColor="text1"/>
          <w:sz w:val="20"/>
          <w:vertAlign w:val="superscript"/>
        </w:rPr>
        <w:t>®</w:t>
      </w:r>
      <w:r w:rsidRPr="006A0A28">
        <w:rPr>
          <w:rFonts w:ascii="Arial" w:hAnsi="Arial" w:cs="Arial"/>
          <w:color w:val="000000" w:themeColor="text1"/>
          <w:sz w:val="20"/>
        </w:rPr>
        <w:t xml:space="preserve"> se procesan tanto por inyección como por extrusión proporcionando numerosas ventajas de proceso y diseño a los fabricantes. KRAIBURG TPE ofrece soluciones innovadoras, orientación al cliente en cualquier parte del mundo, </w:t>
      </w:r>
      <w:r w:rsidRPr="006A0A28">
        <w:rPr>
          <w:rFonts w:ascii="Arial" w:hAnsi="Arial" w:cs="Arial"/>
          <w:color w:val="000000" w:themeColor="text1"/>
          <w:sz w:val="20"/>
        </w:rPr>
        <w:lastRenderedPageBreak/>
        <w:t>posibilidad de productos personalizados y un eficiente servicio. La empresa está certificada de acuerdo con la ISO 50001 en su sede central en Alemania, mientras que además lo está según la ISO 9001 e ISO 14001 en todos sus centros repartidos por el mundo. En 2018, KRAIBURG TPE, con una plantilla superior a los 640 generó unas ventas de 189 millones de euros.</w:t>
      </w:r>
    </w:p>
    <w:p w14:paraId="42A26548" w14:textId="77777777" w:rsidR="0014240B" w:rsidRPr="00FC50D1" w:rsidRDefault="0014240B" w:rsidP="00626E8F">
      <w:pPr>
        <w:keepLines/>
        <w:spacing w:after="0" w:line="360" w:lineRule="auto"/>
        <w:ind w:right="1701"/>
        <w:jc w:val="both"/>
        <w:rPr>
          <w:rFonts w:ascii="Arial" w:hAnsi="Arial"/>
          <w:color w:val="000000" w:themeColor="text1"/>
          <w:sz w:val="20"/>
        </w:rPr>
      </w:pPr>
    </w:p>
    <w:p w14:paraId="1A44DADB" w14:textId="77777777" w:rsidR="0037152D" w:rsidRPr="00D10694" w:rsidRDefault="0037152D" w:rsidP="00626E8F">
      <w:pPr>
        <w:keepLines/>
        <w:spacing w:after="0" w:line="360" w:lineRule="auto"/>
        <w:ind w:right="1701"/>
        <w:jc w:val="both"/>
        <w:rPr>
          <w:rFonts w:ascii="Arial" w:hAnsi="Arial" w:cs="Arial"/>
          <w:color w:val="000000" w:themeColor="text1"/>
          <w:sz w:val="20"/>
        </w:rPr>
      </w:pPr>
      <w:r>
        <w:rPr>
          <w:rFonts w:ascii="Arial" w:hAnsi="Arial"/>
          <w:color w:val="000000" w:themeColor="text1"/>
          <w:sz w:val="20"/>
        </w:rPr>
        <w:t xml:space="preserve">En </w:t>
      </w:r>
      <w:hyperlink r:id="rId10">
        <w:r>
          <w:rPr>
            <w:rStyle w:val="Hyperlink"/>
            <w:rFonts w:ascii="Arial" w:hAnsi="Arial"/>
            <w:sz w:val="20"/>
          </w:rPr>
          <w:t>www.PressReleaseFinder.com</w:t>
        </w:r>
      </w:hyperlink>
      <w:r>
        <w:rPr>
          <w:rFonts w:ascii="Arial" w:hAnsi="Arial"/>
          <w:color w:val="000000" w:themeColor="text1"/>
          <w:sz w:val="20"/>
        </w:rPr>
        <w:t xml:space="preserve"> usted puede descargar el comunicado de prensa y fotos sobre el tema.</w:t>
      </w:r>
    </w:p>
    <w:p w14:paraId="5E8CC62B" w14:textId="77777777" w:rsidR="0037152D" w:rsidRPr="00D10694" w:rsidRDefault="0037152D" w:rsidP="00626E8F">
      <w:pPr>
        <w:keepLines/>
        <w:spacing w:after="0" w:line="360" w:lineRule="auto"/>
        <w:ind w:right="1701"/>
        <w:jc w:val="both"/>
        <w:rPr>
          <w:rFonts w:ascii="Arial" w:hAnsi="Arial" w:cs="Arial"/>
          <w:color w:val="000000" w:themeColor="text1"/>
          <w:sz w:val="20"/>
        </w:rPr>
      </w:pPr>
      <w:r>
        <w:rPr>
          <w:rFonts w:ascii="Arial" w:hAnsi="Arial"/>
          <w:color w:val="000000" w:themeColor="text1"/>
          <w:sz w:val="20"/>
        </w:rPr>
        <w:t>Contacto para solicitar imágenes de alta resolución: Siria Nielsen (</w:t>
      </w:r>
      <w:hyperlink r:id="rId11">
        <w:r>
          <w:rPr>
            <w:rStyle w:val="Hyperlink"/>
            <w:rFonts w:ascii="Arial" w:hAnsi="Arial"/>
            <w:sz w:val="20"/>
          </w:rPr>
          <w:t>snielsen@emg-marcom.com</w:t>
        </w:r>
      </w:hyperlink>
      <w:r>
        <w:rPr>
          <w:rFonts w:ascii="Arial" w:hAnsi="Arial"/>
          <w:color w:val="000000" w:themeColor="text1"/>
          <w:sz w:val="20"/>
        </w:rPr>
        <w:t>, +31 164 317 036).</w:t>
      </w:r>
    </w:p>
    <w:sectPr w:rsidR="0037152D" w:rsidRPr="00D10694" w:rsidSect="00F125F3">
      <w:headerReference w:type="default" r:id="rId12"/>
      <w:headerReference w:type="first" r:id="rId13"/>
      <w:footerReference w:type="first" r:id="rId1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B56E6D" w14:textId="77777777" w:rsidR="00BB5A2E" w:rsidRDefault="00BB5A2E" w:rsidP="00784C57">
      <w:pPr>
        <w:spacing w:after="0" w:line="240" w:lineRule="auto"/>
      </w:pPr>
      <w:r>
        <w:separator/>
      </w:r>
    </w:p>
  </w:endnote>
  <w:endnote w:type="continuationSeparator" w:id="0">
    <w:p w14:paraId="4FEA9962" w14:textId="77777777" w:rsidR="00BB5A2E" w:rsidRDefault="00BB5A2E"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AEF23"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7305FA" w14:textId="77777777" w:rsidR="00BB5A2E" w:rsidRDefault="00BB5A2E" w:rsidP="00784C57">
      <w:pPr>
        <w:spacing w:after="0" w:line="240" w:lineRule="auto"/>
      </w:pPr>
      <w:r>
        <w:separator/>
      </w:r>
    </w:p>
  </w:footnote>
  <w:footnote w:type="continuationSeparator" w:id="0">
    <w:p w14:paraId="6BDF0D6E" w14:textId="77777777" w:rsidR="00BB5A2E" w:rsidRDefault="00BB5A2E"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2DE94C"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57728" behindDoc="0" locked="0" layoutInCell="1" allowOverlap="1" wp14:anchorId="5C1F397C" wp14:editId="34ED2011">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6205A" w14:paraId="32DB4E73" w14:textId="77777777" w:rsidTr="00502615">
      <w:tc>
        <w:tcPr>
          <w:tcW w:w="6912" w:type="dxa"/>
        </w:tcPr>
        <w:p w14:paraId="1A5BD7A9" w14:textId="77777777" w:rsidR="00C97AAF" w:rsidRPr="004F51FB" w:rsidRDefault="00C97AAF" w:rsidP="000E1742">
          <w:pPr>
            <w:spacing w:after="0" w:line="360" w:lineRule="auto"/>
            <w:jc w:val="both"/>
            <w:rPr>
              <w:rFonts w:ascii="Arial" w:hAnsi="Arial" w:cs="Arial"/>
              <w:b/>
              <w:bCs/>
              <w:color w:val="365F91"/>
              <w:sz w:val="40"/>
              <w:szCs w:val="40"/>
            </w:rPr>
          </w:pPr>
          <w:r>
            <w:rPr>
              <w:rFonts w:ascii="Arial" w:hAnsi="Arial"/>
              <w:b/>
              <w:color w:val="365F91"/>
              <w:sz w:val="40"/>
            </w:rPr>
            <w:t>Comunicado de prensa</w:t>
          </w:r>
        </w:p>
        <w:p w14:paraId="506D3A12" w14:textId="77777777" w:rsidR="00724DF8" w:rsidRPr="00234DDD" w:rsidRDefault="00234DDD" w:rsidP="000E1742">
          <w:pPr>
            <w:spacing w:after="0" w:line="360" w:lineRule="auto"/>
            <w:rPr>
              <w:rFonts w:ascii="Arial" w:hAnsi="Arial" w:cs="Arial"/>
              <w:b/>
              <w:bCs/>
              <w:sz w:val="16"/>
              <w:szCs w:val="16"/>
            </w:rPr>
          </w:pPr>
          <w:r>
            <w:rPr>
              <w:rFonts w:ascii="Arial" w:hAnsi="Arial"/>
              <w:b/>
              <w:sz w:val="16"/>
            </w:rPr>
            <w:t>Nueva plataforma tecnológica para combinaciones personalizadas de termoplásticos y elastómeros</w:t>
          </w:r>
        </w:p>
        <w:p w14:paraId="0959AFEA" w14:textId="23F60A8F" w:rsidR="00502615" w:rsidRPr="00FC50D1" w:rsidRDefault="00502615" w:rsidP="000E1742">
          <w:pPr>
            <w:spacing w:after="0" w:line="360" w:lineRule="auto"/>
            <w:jc w:val="both"/>
            <w:rPr>
              <w:rFonts w:ascii="Arial" w:hAnsi="Arial" w:cs="Arial"/>
              <w:b/>
              <w:bCs/>
              <w:sz w:val="16"/>
              <w:szCs w:val="16"/>
            </w:rPr>
          </w:pPr>
          <w:r>
            <w:rPr>
              <w:rFonts w:ascii="Arial" w:hAnsi="Arial"/>
              <w:b/>
              <w:sz w:val="16"/>
            </w:rPr>
            <w:t xml:space="preserve">Waldkraiburg, </w:t>
          </w:r>
          <w:r w:rsidR="00224F18">
            <w:rPr>
              <w:rFonts w:ascii="Arial" w:hAnsi="Arial"/>
              <w:b/>
              <w:sz w:val="16"/>
            </w:rPr>
            <w:t xml:space="preserve">octubre </w:t>
          </w:r>
          <w:r>
            <w:rPr>
              <w:rFonts w:ascii="Arial" w:hAnsi="Arial"/>
              <w:b/>
              <w:sz w:val="16"/>
            </w:rPr>
            <w:t>de 2019</w:t>
          </w:r>
        </w:p>
        <w:p w14:paraId="50BE62A6" w14:textId="77777777" w:rsidR="00502615" w:rsidRPr="00C97AAF" w:rsidRDefault="00C97AAF" w:rsidP="000E1742">
          <w:pPr>
            <w:spacing w:after="0" w:line="360" w:lineRule="auto"/>
            <w:jc w:val="both"/>
            <w:rPr>
              <w:rFonts w:ascii="Arial" w:hAnsi="Arial" w:cs="Arial"/>
              <w:b/>
              <w:bCs/>
              <w:sz w:val="16"/>
              <w:szCs w:val="16"/>
            </w:rPr>
          </w:pPr>
          <w:r>
            <w:rPr>
              <w:rFonts w:ascii="Arial" w:hAnsi="Arial"/>
              <w:b/>
              <w:sz w:val="16"/>
            </w:rPr>
            <w:t xml:space="preserve">Página </w:t>
          </w:r>
          <w:r w:rsidRPr="00C97AAF">
            <w:rPr>
              <w:rFonts w:ascii="Arial" w:hAnsi="Arial" w:cs="Arial"/>
              <w:b/>
              <w:bCs/>
              <w:sz w:val="16"/>
              <w:szCs w:val="16"/>
            </w:rPr>
            <w:fldChar w:fldCharType="begin"/>
          </w:r>
          <w:r w:rsidRPr="00C97AAF">
            <w:rPr>
              <w:rFonts w:ascii="Arial" w:hAnsi="Arial" w:cs="Arial"/>
              <w:b/>
              <w:bCs/>
              <w:sz w:val="16"/>
              <w:szCs w:val="16"/>
            </w:rPr>
            <w:instrText>PAGE  \* Arabic  \* MERGEFORMAT</w:instrText>
          </w:r>
          <w:r w:rsidRPr="00C97AAF">
            <w:rPr>
              <w:rFonts w:ascii="Arial" w:hAnsi="Arial" w:cs="Arial"/>
              <w:b/>
              <w:bCs/>
              <w:sz w:val="16"/>
              <w:szCs w:val="16"/>
            </w:rPr>
            <w:fldChar w:fldCharType="separate"/>
          </w:r>
          <w:r w:rsidR="006D2108">
            <w:rPr>
              <w:rFonts w:ascii="Arial" w:hAnsi="Arial" w:cs="Arial"/>
              <w:b/>
              <w:bCs/>
              <w:noProof/>
              <w:sz w:val="16"/>
              <w:szCs w:val="16"/>
            </w:rPr>
            <w:t>5</w:t>
          </w:r>
          <w:r w:rsidRPr="00C97AAF">
            <w:rPr>
              <w:rFonts w:ascii="Arial" w:hAnsi="Arial" w:cs="Arial"/>
              <w:b/>
              <w:bCs/>
              <w:sz w:val="16"/>
              <w:szCs w:val="16"/>
            </w:rPr>
            <w:fldChar w:fldCharType="end"/>
          </w:r>
          <w:r>
            <w:rPr>
              <w:rFonts w:ascii="Arial" w:hAnsi="Arial"/>
              <w:b/>
              <w:sz w:val="16"/>
            </w:rPr>
            <w:t xml:space="preserve"> de </w:t>
          </w:r>
          <w:r w:rsidR="006D2108">
            <w:rPr>
              <w:rFonts w:ascii="Arial" w:hAnsi="Arial" w:cs="Arial"/>
              <w:b/>
              <w:bCs/>
              <w:noProof/>
              <w:sz w:val="16"/>
              <w:szCs w:val="16"/>
            </w:rPr>
            <w:fldChar w:fldCharType="begin"/>
          </w:r>
          <w:r w:rsidR="006D2108">
            <w:rPr>
              <w:rFonts w:ascii="Arial" w:hAnsi="Arial" w:cs="Arial"/>
              <w:b/>
              <w:bCs/>
              <w:noProof/>
              <w:sz w:val="16"/>
              <w:szCs w:val="16"/>
            </w:rPr>
            <w:instrText>NUMPAGES  \* Arabic  \* MERGEFORMAT</w:instrText>
          </w:r>
          <w:r w:rsidR="006D2108">
            <w:rPr>
              <w:rFonts w:ascii="Arial" w:hAnsi="Arial" w:cs="Arial"/>
              <w:b/>
              <w:bCs/>
              <w:noProof/>
              <w:sz w:val="16"/>
              <w:szCs w:val="16"/>
            </w:rPr>
            <w:fldChar w:fldCharType="separate"/>
          </w:r>
          <w:r w:rsidR="006D2108">
            <w:rPr>
              <w:rFonts w:ascii="Arial" w:hAnsi="Arial" w:cs="Arial"/>
              <w:b/>
              <w:bCs/>
              <w:noProof/>
              <w:sz w:val="16"/>
              <w:szCs w:val="16"/>
            </w:rPr>
            <w:t>5</w:t>
          </w:r>
          <w:r w:rsidR="006D2108">
            <w:rPr>
              <w:rFonts w:ascii="Arial" w:hAnsi="Arial" w:cs="Arial"/>
              <w:b/>
              <w:bCs/>
              <w:noProof/>
              <w:sz w:val="16"/>
              <w:szCs w:val="16"/>
            </w:rPr>
            <w:fldChar w:fldCharType="end"/>
          </w:r>
        </w:p>
      </w:tc>
    </w:tr>
  </w:tbl>
  <w:p w14:paraId="225D6AF2" w14:textId="77777777" w:rsidR="00502615" w:rsidRDefault="00502615" w:rsidP="00502615">
    <w:pPr>
      <w:pStyle w:val="Kopfzeile"/>
      <w:tabs>
        <w:tab w:val="clear" w:pos="4703"/>
        <w:tab w:val="clear" w:pos="9406"/>
      </w:tabs>
      <w:rPr>
        <w:rFonts w:ascii="Arial" w:hAnsi="Arial" w:cs="Arial"/>
        <w:sz w:val="20"/>
        <w:szCs w:val="20"/>
      </w:rPr>
    </w:pPr>
  </w:p>
  <w:p w14:paraId="74DC7F3B" w14:textId="77777777" w:rsidR="001A1A47" w:rsidRPr="00C97AAF"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9EF3DC"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56704" behindDoc="0" locked="0" layoutInCell="1" allowOverlap="1" wp14:anchorId="07F3F3BC" wp14:editId="34DA38AE">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224F18" w14:paraId="2CAF2C3F" w14:textId="77777777" w:rsidTr="00AF662E">
      <w:tc>
        <w:tcPr>
          <w:tcW w:w="6912" w:type="dxa"/>
        </w:tcPr>
        <w:p w14:paraId="1BFE2A5F" w14:textId="77777777" w:rsidR="00C97AAF" w:rsidRPr="004F51FB" w:rsidRDefault="00C97AAF" w:rsidP="000E1742">
          <w:pPr>
            <w:spacing w:after="0" w:line="360" w:lineRule="auto"/>
            <w:jc w:val="both"/>
            <w:rPr>
              <w:rFonts w:ascii="Arial" w:hAnsi="Arial" w:cs="Arial"/>
              <w:b/>
              <w:bCs/>
              <w:color w:val="365F91"/>
              <w:sz w:val="40"/>
              <w:szCs w:val="40"/>
            </w:rPr>
          </w:pPr>
          <w:r>
            <w:rPr>
              <w:rFonts w:ascii="Arial" w:hAnsi="Arial"/>
              <w:b/>
              <w:color w:val="365F91"/>
              <w:sz w:val="40"/>
            </w:rPr>
            <w:t>Comunicado de prensa</w:t>
          </w:r>
        </w:p>
        <w:p w14:paraId="00AC4446" w14:textId="77777777" w:rsidR="00502615" w:rsidRPr="0026205A" w:rsidRDefault="0026205A" w:rsidP="000E1742">
          <w:pPr>
            <w:spacing w:after="0" w:line="360" w:lineRule="auto"/>
            <w:rPr>
              <w:rFonts w:ascii="Arial" w:hAnsi="Arial" w:cs="Arial"/>
              <w:b/>
              <w:bCs/>
              <w:sz w:val="16"/>
              <w:szCs w:val="16"/>
            </w:rPr>
          </w:pPr>
          <w:r>
            <w:rPr>
              <w:rFonts w:ascii="Arial" w:hAnsi="Arial"/>
              <w:b/>
              <w:sz w:val="16"/>
            </w:rPr>
            <w:t>Nueva plataforma tecnológica para combinaciones personalizadas de termoplásticos y elastómeros</w:t>
          </w:r>
        </w:p>
        <w:p w14:paraId="6BC3E906" w14:textId="47E28EF2" w:rsidR="00502615" w:rsidRPr="00C97AAF" w:rsidRDefault="00502615" w:rsidP="000E1742">
          <w:pPr>
            <w:spacing w:after="0" w:line="360" w:lineRule="auto"/>
            <w:jc w:val="both"/>
            <w:rPr>
              <w:rFonts w:ascii="Arial" w:hAnsi="Arial" w:cs="Arial"/>
              <w:b/>
              <w:bCs/>
              <w:sz w:val="16"/>
              <w:szCs w:val="16"/>
            </w:rPr>
          </w:pPr>
          <w:r>
            <w:rPr>
              <w:rFonts w:ascii="Arial" w:hAnsi="Arial"/>
              <w:b/>
              <w:sz w:val="16"/>
            </w:rPr>
            <w:t xml:space="preserve">Waldkraiburg, </w:t>
          </w:r>
          <w:r w:rsidR="00224F18">
            <w:rPr>
              <w:rFonts w:ascii="Arial" w:hAnsi="Arial"/>
              <w:b/>
              <w:sz w:val="16"/>
            </w:rPr>
            <w:t>octubre</w:t>
          </w:r>
          <w:r>
            <w:rPr>
              <w:rFonts w:ascii="Arial" w:hAnsi="Arial"/>
              <w:b/>
              <w:sz w:val="16"/>
            </w:rPr>
            <w:t xml:space="preserve"> de 2019</w:t>
          </w:r>
        </w:p>
        <w:p w14:paraId="55CF82D7" w14:textId="77777777" w:rsidR="00502615" w:rsidRPr="00C97AAF" w:rsidRDefault="00C97AAF" w:rsidP="000E1742">
          <w:pPr>
            <w:spacing w:after="0" w:line="360" w:lineRule="auto"/>
            <w:jc w:val="both"/>
            <w:rPr>
              <w:rFonts w:ascii="Arial" w:hAnsi="Arial" w:cs="Arial"/>
              <w:b/>
              <w:bCs/>
              <w:sz w:val="16"/>
              <w:szCs w:val="16"/>
            </w:rPr>
          </w:pPr>
          <w:r>
            <w:rPr>
              <w:rFonts w:ascii="Arial" w:hAnsi="Arial"/>
              <w:b/>
              <w:sz w:val="16"/>
            </w:rPr>
            <w:t xml:space="preserve">Página </w:t>
          </w:r>
          <w:r w:rsidR="00D41761" w:rsidRPr="00C97AAF">
            <w:rPr>
              <w:rFonts w:ascii="Arial" w:hAnsi="Arial" w:cs="Arial"/>
              <w:b/>
              <w:bCs/>
              <w:sz w:val="16"/>
              <w:szCs w:val="16"/>
            </w:rPr>
            <w:fldChar w:fldCharType="begin"/>
          </w:r>
          <w:r w:rsidR="00502615" w:rsidRPr="00C97AAF">
            <w:rPr>
              <w:rFonts w:ascii="Arial" w:hAnsi="Arial" w:cs="Arial"/>
              <w:b/>
              <w:bCs/>
              <w:sz w:val="16"/>
              <w:szCs w:val="16"/>
            </w:rPr>
            <w:instrText>PAGE  \* Arabic  \* MERGEFORMAT</w:instrText>
          </w:r>
          <w:r w:rsidR="00D41761" w:rsidRPr="00C97AAF">
            <w:rPr>
              <w:rFonts w:ascii="Arial" w:hAnsi="Arial" w:cs="Arial"/>
              <w:b/>
              <w:bCs/>
              <w:sz w:val="16"/>
              <w:szCs w:val="16"/>
            </w:rPr>
            <w:fldChar w:fldCharType="separate"/>
          </w:r>
          <w:r w:rsidR="006D2108">
            <w:rPr>
              <w:rFonts w:ascii="Arial" w:hAnsi="Arial" w:cs="Arial"/>
              <w:b/>
              <w:bCs/>
              <w:noProof/>
              <w:sz w:val="16"/>
              <w:szCs w:val="16"/>
            </w:rPr>
            <w:t>1</w:t>
          </w:r>
          <w:r w:rsidR="00D41761" w:rsidRPr="00C97AAF">
            <w:rPr>
              <w:rFonts w:ascii="Arial" w:hAnsi="Arial" w:cs="Arial"/>
              <w:b/>
              <w:bCs/>
              <w:sz w:val="16"/>
              <w:szCs w:val="16"/>
            </w:rPr>
            <w:fldChar w:fldCharType="end"/>
          </w:r>
          <w:r>
            <w:rPr>
              <w:rFonts w:ascii="Arial" w:hAnsi="Arial"/>
              <w:b/>
              <w:sz w:val="16"/>
            </w:rPr>
            <w:t xml:space="preserve"> de </w:t>
          </w:r>
          <w:r w:rsidR="006D2108">
            <w:rPr>
              <w:rFonts w:ascii="Arial" w:hAnsi="Arial" w:cs="Arial"/>
              <w:b/>
              <w:bCs/>
              <w:noProof/>
              <w:sz w:val="16"/>
              <w:szCs w:val="16"/>
            </w:rPr>
            <w:fldChar w:fldCharType="begin"/>
          </w:r>
          <w:r w:rsidR="006D2108">
            <w:rPr>
              <w:rFonts w:ascii="Arial" w:hAnsi="Arial" w:cs="Arial"/>
              <w:b/>
              <w:bCs/>
              <w:noProof/>
              <w:sz w:val="16"/>
              <w:szCs w:val="16"/>
            </w:rPr>
            <w:instrText>NUMPAGES  \* Arabic  \* MERGEFORMAT</w:instrText>
          </w:r>
          <w:r w:rsidR="006D2108">
            <w:rPr>
              <w:rFonts w:ascii="Arial" w:hAnsi="Arial" w:cs="Arial"/>
              <w:b/>
              <w:bCs/>
              <w:noProof/>
              <w:sz w:val="16"/>
              <w:szCs w:val="16"/>
            </w:rPr>
            <w:fldChar w:fldCharType="separate"/>
          </w:r>
          <w:r w:rsidR="006D2108">
            <w:rPr>
              <w:rFonts w:ascii="Arial" w:hAnsi="Arial" w:cs="Arial"/>
              <w:b/>
              <w:bCs/>
              <w:noProof/>
              <w:sz w:val="16"/>
              <w:szCs w:val="16"/>
            </w:rPr>
            <w:t>5</w:t>
          </w:r>
          <w:r w:rsidR="006D2108">
            <w:rPr>
              <w:rFonts w:ascii="Arial" w:hAnsi="Arial" w:cs="Arial"/>
              <w:b/>
              <w:bCs/>
              <w:noProof/>
              <w:sz w:val="16"/>
              <w:szCs w:val="16"/>
            </w:rPr>
            <w:fldChar w:fldCharType="end"/>
          </w:r>
        </w:p>
      </w:tc>
      <w:tc>
        <w:tcPr>
          <w:tcW w:w="2977" w:type="dxa"/>
        </w:tcPr>
        <w:p w14:paraId="14DB5AA2" w14:textId="77777777" w:rsidR="00502615" w:rsidRPr="00632D04" w:rsidRDefault="00502615" w:rsidP="00502615">
          <w:pPr>
            <w:pStyle w:val="Kopfzeile"/>
            <w:tabs>
              <w:tab w:val="clear" w:pos="4703"/>
              <w:tab w:val="clear" w:pos="9406"/>
            </w:tabs>
            <w:rPr>
              <w:rFonts w:ascii="Arial" w:hAnsi="Arial" w:cs="Arial"/>
              <w:sz w:val="16"/>
              <w:szCs w:val="16"/>
              <w:lang w:val="de-DE"/>
            </w:rPr>
          </w:pPr>
          <w:r w:rsidRPr="00632D04">
            <w:rPr>
              <w:rFonts w:ascii="Arial" w:hAnsi="Arial"/>
              <w:sz w:val="16"/>
              <w:lang w:val="de-DE"/>
            </w:rPr>
            <w:t>KRAIBURG TPE GmbH &amp; Co. KG</w:t>
          </w:r>
        </w:p>
        <w:p w14:paraId="3E30BB3D" w14:textId="77777777" w:rsidR="00502615" w:rsidRPr="00632D04" w:rsidRDefault="00502615" w:rsidP="00502615">
          <w:pPr>
            <w:pStyle w:val="Kopfzeile"/>
            <w:tabs>
              <w:tab w:val="clear" w:pos="4703"/>
              <w:tab w:val="clear" w:pos="9406"/>
            </w:tabs>
            <w:rPr>
              <w:rFonts w:ascii="Arial" w:hAnsi="Arial" w:cs="Arial"/>
              <w:sz w:val="16"/>
              <w:szCs w:val="16"/>
              <w:lang w:val="de-DE"/>
            </w:rPr>
          </w:pPr>
          <w:r w:rsidRPr="00632D04">
            <w:rPr>
              <w:rFonts w:ascii="Arial" w:hAnsi="Arial"/>
              <w:sz w:val="16"/>
              <w:lang w:val="de-DE"/>
            </w:rPr>
            <w:t>Friedrich-Schmidt-Strasse 2</w:t>
          </w:r>
        </w:p>
        <w:p w14:paraId="6E8BEA73" w14:textId="77777777" w:rsidR="00502615" w:rsidRPr="00AB0BDA" w:rsidRDefault="00502615" w:rsidP="00502615">
          <w:pPr>
            <w:pStyle w:val="Kopfzeile"/>
            <w:tabs>
              <w:tab w:val="clear" w:pos="4703"/>
              <w:tab w:val="clear" w:pos="9406"/>
            </w:tabs>
            <w:rPr>
              <w:rFonts w:ascii="Arial" w:hAnsi="Arial" w:cs="Arial"/>
              <w:sz w:val="16"/>
              <w:szCs w:val="16"/>
            </w:rPr>
          </w:pPr>
          <w:r w:rsidRPr="00AB0BDA">
            <w:rPr>
              <w:rFonts w:ascii="Arial" w:hAnsi="Arial"/>
              <w:sz w:val="16"/>
            </w:rPr>
            <w:t>84478 Waldkraiburg</w:t>
          </w:r>
        </w:p>
        <w:p w14:paraId="08AE2F13" w14:textId="77777777" w:rsidR="00502615" w:rsidRPr="00AB0BDA" w:rsidRDefault="00FB6011" w:rsidP="00502615">
          <w:pPr>
            <w:pStyle w:val="Kopfzeile"/>
            <w:tabs>
              <w:tab w:val="clear" w:pos="4703"/>
              <w:tab w:val="clear" w:pos="9406"/>
            </w:tabs>
            <w:rPr>
              <w:rFonts w:ascii="Arial" w:hAnsi="Arial" w:cs="Arial"/>
              <w:sz w:val="16"/>
              <w:szCs w:val="16"/>
            </w:rPr>
          </w:pPr>
          <w:r w:rsidRPr="00AB0BDA">
            <w:rPr>
              <w:rFonts w:ascii="Arial" w:hAnsi="Arial"/>
              <w:sz w:val="16"/>
            </w:rPr>
            <w:t>Alemania</w:t>
          </w:r>
        </w:p>
        <w:p w14:paraId="1D509198" w14:textId="77777777" w:rsidR="00502615" w:rsidRPr="00AB0BDA" w:rsidRDefault="00502615" w:rsidP="00502615">
          <w:pPr>
            <w:pStyle w:val="Kopfzeile"/>
            <w:tabs>
              <w:tab w:val="clear" w:pos="4703"/>
              <w:tab w:val="clear" w:pos="9406"/>
            </w:tabs>
            <w:rPr>
              <w:rFonts w:ascii="Arial" w:hAnsi="Arial" w:cs="Arial"/>
              <w:sz w:val="16"/>
              <w:szCs w:val="16"/>
            </w:rPr>
          </w:pPr>
        </w:p>
        <w:p w14:paraId="36EE35B5" w14:textId="77777777" w:rsidR="00C97AAF" w:rsidRPr="00AB0BDA" w:rsidRDefault="00C97AAF" w:rsidP="00C97AAF">
          <w:pPr>
            <w:pStyle w:val="Kopfzeile"/>
            <w:tabs>
              <w:tab w:val="clear" w:pos="4703"/>
              <w:tab w:val="clear" w:pos="9406"/>
            </w:tabs>
            <w:rPr>
              <w:rFonts w:ascii="Arial" w:hAnsi="Arial" w:cs="Arial"/>
              <w:sz w:val="16"/>
              <w:szCs w:val="16"/>
            </w:rPr>
          </w:pPr>
          <w:r w:rsidRPr="00AB0BDA">
            <w:rPr>
              <w:rFonts w:ascii="Arial" w:hAnsi="Arial"/>
              <w:sz w:val="16"/>
            </w:rPr>
            <w:t>Teléfono +49 8638 9810-0</w:t>
          </w:r>
        </w:p>
        <w:p w14:paraId="6B8F3126" w14:textId="77777777" w:rsidR="00C97AAF" w:rsidRPr="00AB0BDA" w:rsidRDefault="00C97AAF" w:rsidP="00C97AAF">
          <w:pPr>
            <w:pStyle w:val="Kopfzeile"/>
            <w:tabs>
              <w:tab w:val="clear" w:pos="4703"/>
              <w:tab w:val="clear" w:pos="9406"/>
            </w:tabs>
            <w:rPr>
              <w:rFonts w:ascii="Arial" w:hAnsi="Arial" w:cs="Arial"/>
              <w:sz w:val="16"/>
              <w:szCs w:val="16"/>
            </w:rPr>
          </w:pPr>
          <w:r w:rsidRPr="00AB0BDA">
            <w:rPr>
              <w:rFonts w:ascii="Arial" w:hAnsi="Arial"/>
              <w:sz w:val="16"/>
            </w:rPr>
            <w:t>Fax +49 8638 9810-310</w:t>
          </w:r>
        </w:p>
        <w:p w14:paraId="6F5D7B2F" w14:textId="77777777" w:rsidR="00502615" w:rsidRPr="00AB0BDA" w:rsidRDefault="00502615" w:rsidP="00502615">
          <w:pPr>
            <w:pStyle w:val="Kopfzeile"/>
            <w:tabs>
              <w:tab w:val="clear" w:pos="4703"/>
              <w:tab w:val="clear" w:pos="9406"/>
            </w:tabs>
            <w:rPr>
              <w:rFonts w:ascii="Arial" w:hAnsi="Arial" w:cs="Arial"/>
              <w:sz w:val="16"/>
              <w:szCs w:val="16"/>
            </w:rPr>
          </w:pPr>
        </w:p>
        <w:p w14:paraId="704BA7FE" w14:textId="77777777" w:rsidR="00502615" w:rsidRPr="00AB0BDA" w:rsidRDefault="00502615" w:rsidP="00502615">
          <w:pPr>
            <w:pStyle w:val="Kopfzeile"/>
            <w:tabs>
              <w:tab w:val="clear" w:pos="4703"/>
              <w:tab w:val="clear" w:pos="9406"/>
            </w:tabs>
            <w:rPr>
              <w:rFonts w:ascii="Arial" w:hAnsi="Arial" w:cs="Arial"/>
              <w:sz w:val="16"/>
              <w:szCs w:val="16"/>
            </w:rPr>
          </w:pPr>
          <w:r w:rsidRPr="00AB0BDA">
            <w:rPr>
              <w:rFonts w:ascii="Arial" w:hAnsi="Arial"/>
              <w:sz w:val="16"/>
            </w:rPr>
            <w:t>info@kraiburg-tpe.com</w:t>
          </w:r>
        </w:p>
        <w:p w14:paraId="2178A719" w14:textId="77777777" w:rsidR="00502615" w:rsidRPr="00224F18" w:rsidRDefault="00502615" w:rsidP="00C0054B">
          <w:pPr>
            <w:pStyle w:val="Kopfzeile"/>
            <w:tabs>
              <w:tab w:val="clear" w:pos="4703"/>
              <w:tab w:val="clear" w:pos="9406"/>
            </w:tabs>
            <w:rPr>
              <w:sz w:val="20"/>
              <w:lang w:val="en-US"/>
            </w:rPr>
          </w:pPr>
          <w:r w:rsidRPr="00224F18">
            <w:rPr>
              <w:rFonts w:ascii="Arial" w:hAnsi="Arial"/>
              <w:sz w:val="16"/>
              <w:lang w:val="en-US"/>
            </w:rPr>
            <w:t>www.kraiburg-tpe.com</w:t>
          </w:r>
        </w:p>
      </w:tc>
    </w:tr>
  </w:tbl>
  <w:p w14:paraId="57412F46" w14:textId="77777777" w:rsidR="00F125F3" w:rsidRPr="00C97AAF" w:rsidRDefault="006A7575" w:rsidP="00C0054B">
    <w:pPr>
      <w:pStyle w:val="Kopfzeile"/>
      <w:tabs>
        <w:tab w:val="clear" w:pos="4703"/>
        <w:tab w:val="clear" w:pos="9406"/>
      </w:tabs>
      <w:rPr>
        <w:rFonts w:ascii="Arial" w:hAnsi="Arial" w:cs="Arial"/>
        <w:sz w:val="20"/>
        <w:szCs w:val="20"/>
      </w:rPr>
    </w:pPr>
    <w:r>
      <w:rPr>
        <w:rFonts w:ascii="Arial" w:hAnsi="Arial" w:cs="Arial"/>
        <w:b/>
        <w:noProof/>
        <w:sz w:val="24"/>
        <w:szCs w:val="24"/>
        <w:lang w:val="de-DE" w:eastAsia="de-DE" w:bidi="ar-SA"/>
      </w:rPr>
      <mc:AlternateContent>
        <mc:Choice Requires="wps">
          <w:drawing>
            <wp:anchor distT="0" distB="0" distL="114300" distR="114300" simplePos="0" relativeHeight="251671040" behindDoc="0" locked="0" layoutInCell="1" allowOverlap="1" wp14:anchorId="32BD4CB2" wp14:editId="23340835">
              <wp:simplePos x="0" y="0"/>
              <wp:positionH relativeFrom="column">
                <wp:posOffset>4330065</wp:posOffset>
              </wp:positionH>
              <wp:positionV relativeFrom="paragraph">
                <wp:posOffset>2816225</wp:posOffset>
              </wp:positionV>
              <wp:extent cx="1885950" cy="44100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2B8DEE" w14:textId="77777777" w:rsidR="006A7575" w:rsidRPr="004047A2" w:rsidRDefault="006A7575" w:rsidP="006A7575">
                          <w:pPr>
                            <w:pStyle w:val="Kopfzeile"/>
                            <w:rPr>
                              <w:rFonts w:ascii="Arial" w:hAnsi="Arial" w:cs="Arial"/>
                              <w:b/>
                              <w:sz w:val="16"/>
                              <w:szCs w:val="16"/>
                            </w:rPr>
                          </w:pPr>
                          <w:r>
                            <w:rPr>
                              <w:rFonts w:ascii="Arial" w:hAnsi="Arial"/>
                              <w:b/>
                              <w:sz w:val="16"/>
                            </w:rPr>
                            <w:t>Contacto de prensa</w:t>
                          </w:r>
                        </w:p>
                        <w:p w14:paraId="07F0B18A" w14:textId="77777777" w:rsidR="006A7575" w:rsidRPr="004047A2" w:rsidRDefault="006A7575" w:rsidP="006A7575">
                          <w:pPr>
                            <w:pStyle w:val="Textkrper-Zeileneinzug"/>
                            <w:ind w:left="0"/>
                            <w:rPr>
                              <w:bCs/>
                              <w:sz w:val="16"/>
                              <w:szCs w:val="16"/>
                            </w:rPr>
                          </w:pPr>
                        </w:p>
                        <w:p w14:paraId="69DF167F" w14:textId="14CC04C6" w:rsidR="006A7575" w:rsidRPr="004047A2" w:rsidRDefault="000E1742" w:rsidP="006A7575">
                          <w:pPr>
                            <w:pStyle w:val="Textkrper-Zeileneinzug"/>
                            <w:ind w:left="0"/>
                            <w:rPr>
                              <w:i w:val="0"/>
                              <w:sz w:val="16"/>
                              <w:szCs w:val="16"/>
                            </w:rPr>
                          </w:pPr>
                          <w:r>
                            <w:rPr>
                              <w:i w:val="0"/>
                              <w:sz w:val="16"/>
                            </w:rPr>
                            <w:t>S</w:t>
                          </w:r>
                          <w:r w:rsidR="006A7575">
                            <w:rPr>
                              <w:i w:val="0"/>
                              <w:sz w:val="16"/>
                            </w:rPr>
                            <w:t>imone Hammerl</w:t>
                          </w:r>
                        </w:p>
                        <w:p w14:paraId="2E6EE645" w14:textId="04E1D0A7" w:rsidR="006A7575" w:rsidRPr="00534B6F" w:rsidRDefault="00DD7CA8" w:rsidP="006A7575">
                          <w:pPr>
                            <w:pStyle w:val="Textkrper-Zeileneinzug"/>
                            <w:ind w:left="0"/>
                            <w:rPr>
                              <w:i w:val="0"/>
                              <w:sz w:val="16"/>
                              <w:szCs w:val="16"/>
                            </w:rPr>
                          </w:pPr>
                          <w:r>
                            <w:rPr>
                              <w:i w:val="0"/>
                              <w:sz w:val="16"/>
                            </w:rPr>
                            <w:t>Gerente de Comunicaciones Corporativas</w:t>
                          </w:r>
                        </w:p>
                        <w:p w14:paraId="6F84C0A0" w14:textId="77777777" w:rsidR="006A7575" w:rsidRPr="00632D04" w:rsidRDefault="006A7575" w:rsidP="006A7575">
                          <w:pPr>
                            <w:pStyle w:val="Textkrper-Zeileneinzug"/>
                            <w:ind w:left="0"/>
                            <w:rPr>
                              <w:i w:val="0"/>
                              <w:sz w:val="16"/>
                              <w:szCs w:val="16"/>
                              <w:lang w:val="de-DE"/>
                            </w:rPr>
                          </w:pPr>
                          <w:r w:rsidRPr="00632D04">
                            <w:rPr>
                              <w:i w:val="0"/>
                              <w:sz w:val="16"/>
                              <w:lang w:val="de-DE"/>
                            </w:rPr>
                            <w:t>Tel.: +49 8638 9810 568</w:t>
                          </w:r>
                        </w:p>
                        <w:p w14:paraId="52DEB8FA" w14:textId="77777777" w:rsidR="006A7575" w:rsidRPr="00632D04" w:rsidRDefault="004801DF" w:rsidP="006A7575">
                          <w:pPr>
                            <w:pStyle w:val="Textkrper-Zeileneinzug"/>
                            <w:ind w:left="0"/>
                            <w:rPr>
                              <w:rStyle w:val="Hyperlink"/>
                              <w:i w:val="0"/>
                              <w:iCs w:val="0"/>
                              <w:sz w:val="16"/>
                              <w:lang w:val="de-DE"/>
                            </w:rPr>
                          </w:pPr>
                          <w:hyperlink r:id="rId2">
                            <w:r w:rsidR="00276DE7" w:rsidRPr="00632D04">
                              <w:rPr>
                                <w:rStyle w:val="Hyperlink"/>
                                <w:i w:val="0"/>
                                <w:sz w:val="16"/>
                                <w:lang w:val="de-DE"/>
                              </w:rPr>
                              <w:t>simone.hammerl@kraiburg-tpe.com</w:t>
                            </w:r>
                          </w:hyperlink>
                        </w:p>
                        <w:p w14:paraId="456B3C97" w14:textId="77777777" w:rsidR="006A7575" w:rsidRPr="00632D04" w:rsidRDefault="006A7575" w:rsidP="006A7575">
                          <w:pPr>
                            <w:pStyle w:val="Textkrper-Zeileneinzug"/>
                            <w:ind w:left="0"/>
                            <w:rPr>
                              <w:bCs/>
                              <w:sz w:val="16"/>
                              <w:szCs w:val="16"/>
                              <w:lang w:val="de-DE"/>
                            </w:rPr>
                          </w:pPr>
                        </w:p>
                        <w:p w14:paraId="3E004AAB" w14:textId="77777777" w:rsidR="006A7575" w:rsidRPr="00534B6F"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2C3D457C"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Bridget Ngang</w:t>
                          </w:r>
                        </w:p>
                        <w:p w14:paraId="459F64D6"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0EEC47D4" w14:textId="77777777" w:rsidR="006A7575" w:rsidRPr="000277F0" w:rsidRDefault="006A7575" w:rsidP="006A7575">
                          <w:pPr>
                            <w:pStyle w:val="Kopfzeile"/>
                            <w:spacing w:line="360" w:lineRule="auto"/>
                            <w:rPr>
                              <w:rFonts w:ascii="Arial" w:hAnsi="Arial" w:cs="Arial"/>
                              <w:sz w:val="16"/>
                              <w:szCs w:val="16"/>
                            </w:rPr>
                          </w:pPr>
                          <w:r>
                            <w:rPr>
                              <w:rFonts w:ascii="Arial" w:hAnsi="Arial"/>
                              <w:sz w:val="16"/>
                            </w:rPr>
                            <w:t>Tel.: +603 9545 6301</w:t>
                          </w:r>
                        </w:p>
                        <w:p w14:paraId="198C3A94" w14:textId="77777777" w:rsidR="006A7575" w:rsidRPr="000277F0" w:rsidRDefault="004801DF" w:rsidP="006A7575">
                          <w:pPr>
                            <w:pStyle w:val="Kopfzeile"/>
                            <w:spacing w:line="360" w:lineRule="auto"/>
                            <w:rPr>
                              <w:rFonts w:ascii="Arial" w:hAnsi="Arial" w:cs="Arial"/>
                              <w:sz w:val="16"/>
                              <w:szCs w:val="16"/>
                            </w:rPr>
                          </w:pPr>
                          <w:hyperlink r:id="rId3">
                            <w:r w:rsidR="00276DE7">
                              <w:rPr>
                                <w:rStyle w:val="Hyperlink"/>
                                <w:rFonts w:ascii="Arial" w:hAnsi="Arial"/>
                                <w:sz w:val="16"/>
                              </w:rPr>
                              <w:t>bridget.ngang@kraiburg-tpe.com</w:t>
                            </w:r>
                          </w:hyperlink>
                        </w:p>
                        <w:p w14:paraId="33AFF9D6" w14:textId="77777777" w:rsidR="006A7575" w:rsidRPr="000277F0" w:rsidRDefault="006A7575" w:rsidP="006A7575">
                          <w:pPr>
                            <w:pStyle w:val="Textkrper-Zeileneinzug"/>
                            <w:ind w:left="0"/>
                            <w:rPr>
                              <w:bCs/>
                              <w:sz w:val="16"/>
                              <w:szCs w:val="16"/>
                            </w:rPr>
                          </w:pPr>
                        </w:p>
                        <w:p w14:paraId="011057D2" w14:textId="77777777" w:rsidR="006A7575" w:rsidRPr="004047A2" w:rsidRDefault="006A7575" w:rsidP="006A7575">
                          <w:pPr>
                            <w:pStyle w:val="Textkrper-Zeileneinzug"/>
                            <w:ind w:left="0"/>
                            <w:rPr>
                              <w:rStyle w:val="Hyperlink"/>
                              <w:b/>
                              <w:i w:val="0"/>
                              <w:sz w:val="16"/>
                            </w:rPr>
                          </w:pPr>
                          <w:r>
                            <w:rPr>
                              <w:b/>
                              <w:i w:val="0"/>
                              <w:sz w:val="16"/>
                            </w:rPr>
                            <w:t>Agencia de comunicación</w:t>
                          </w:r>
                        </w:p>
                        <w:p w14:paraId="6B05B4EE" w14:textId="77777777" w:rsidR="006A7575" w:rsidRPr="000E1742" w:rsidRDefault="006A7575" w:rsidP="006A7575">
                          <w:pPr>
                            <w:spacing w:after="0" w:line="360" w:lineRule="auto"/>
                            <w:rPr>
                              <w:rFonts w:ascii="Arial" w:hAnsi="Arial" w:cs="Arial"/>
                              <w:sz w:val="16"/>
                              <w:lang w:val="de-DE"/>
                            </w:rPr>
                          </w:pPr>
                          <w:r w:rsidRPr="000E1742">
                            <w:rPr>
                              <w:rFonts w:ascii="Arial" w:hAnsi="Arial"/>
                              <w:i/>
                              <w:sz w:val="16"/>
                              <w:lang w:val="de-DE"/>
                            </w:rPr>
                            <w:t>EMG</w:t>
                          </w:r>
                        </w:p>
                        <w:p w14:paraId="54FAFDA8" w14:textId="77777777" w:rsidR="006A7575" w:rsidRPr="000E1742" w:rsidRDefault="006A7575" w:rsidP="006A7575">
                          <w:pPr>
                            <w:spacing w:after="0" w:line="360" w:lineRule="auto"/>
                            <w:rPr>
                              <w:rFonts w:ascii="Arial" w:hAnsi="Arial" w:cs="Arial"/>
                              <w:sz w:val="16"/>
                              <w:lang w:val="de-DE"/>
                            </w:rPr>
                          </w:pPr>
                          <w:r w:rsidRPr="000E1742">
                            <w:rPr>
                              <w:rFonts w:ascii="Arial" w:hAnsi="Arial"/>
                              <w:sz w:val="16"/>
                              <w:lang w:val="de-DE"/>
                            </w:rPr>
                            <w:t>Siria Nielsen</w:t>
                          </w:r>
                        </w:p>
                        <w:p w14:paraId="3BE1EA53" w14:textId="77777777" w:rsidR="006A7575" w:rsidRPr="000E1742" w:rsidRDefault="006A7575" w:rsidP="006A7575">
                          <w:pPr>
                            <w:spacing w:after="0" w:line="360" w:lineRule="auto"/>
                            <w:rPr>
                              <w:rFonts w:ascii="Arial" w:hAnsi="Arial" w:cs="Arial"/>
                              <w:sz w:val="16"/>
                              <w:lang w:val="de-DE"/>
                            </w:rPr>
                          </w:pPr>
                          <w:r w:rsidRPr="000E1742">
                            <w:rPr>
                              <w:rFonts w:ascii="Arial" w:hAnsi="Arial"/>
                              <w:sz w:val="16"/>
                              <w:lang w:val="de-DE"/>
                            </w:rPr>
                            <w:t>Tel.: +31 164 317 036</w:t>
                          </w:r>
                        </w:p>
                        <w:p w14:paraId="64E75940" w14:textId="77777777" w:rsidR="0037152D" w:rsidRPr="000E1742" w:rsidRDefault="004801DF" w:rsidP="006A7575">
                          <w:pPr>
                            <w:spacing w:after="0" w:line="360" w:lineRule="auto"/>
                            <w:rPr>
                              <w:rFonts w:ascii="Arial" w:hAnsi="Arial" w:cs="Arial"/>
                              <w:sz w:val="16"/>
                              <w:szCs w:val="16"/>
                              <w:lang w:val="de-DE"/>
                            </w:rPr>
                          </w:pPr>
                          <w:hyperlink r:id="rId4">
                            <w:r w:rsidR="00276DE7" w:rsidRPr="000E1742">
                              <w:rPr>
                                <w:rStyle w:val="Hyperlink"/>
                                <w:rFonts w:ascii="Arial" w:hAnsi="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32BD4CB2"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" stroked="f">
              <v:textbox inset=",0,,0">
                <w:txbxContent>
                  <w:p w14:paraId="1E2B8DEE" w14:textId="77777777" w:rsidR="006A7575" w:rsidRPr="004047A2" w:rsidRDefault="006A7575" w:rsidP="006A7575">
                    <w:pPr>
                      <w:pStyle w:val="Kopfzeile"/>
                      <w:rPr>
                        <w:rFonts w:ascii="Arial" w:hAnsi="Arial" w:cs="Arial"/>
                        <w:b/>
                        <w:sz w:val="16"/>
                        <w:szCs w:val="16"/>
                      </w:rPr>
                    </w:pPr>
                    <w:r>
                      <w:rPr>
                        <w:rFonts w:ascii="Arial" w:hAnsi="Arial"/>
                        <w:b/>
                        <w:sz w:val="16"/>
                      </w:rPr>
                      <w:t>Contacto de prensa</w:t>
                    </w:r>
                  </w:p>
                  <w:p w14:paraId="07F0B18A" w14:textId="77777777" w:rsidR="006A7575" w:rsidRPr="004047A2" w:rsidRDefault="006A7575" w:rsidP="006A7575">
                    <w:pPr>
                      <w:pStyle w:val="Textkrper-Zeileneinzug"/>
                      <w:ind w:left="0"/>
                      <w:rPr>
                        <w:bCs/>
                        <w:sz w:val="16"/>
                        <w:szCs w:val="16"/>
                      </w:rPr>
                    </w:pPr>
                  </w:p>
                  <w:p w14:paraId="69DF167F" w14:textId="14CC04C6" w:rsidR="006A7575" w:rsidRPr="004047A2" w:rsidRDefault="000E1742" w:rsidP="006A7575">
                    <w:pPr>
                      <w:pStyle w:val="Textkrper-Zeileneinzug"/>
                      <w:ind w:left="0"/>
                      <w:rPr>
                        <w:i w:val="0"/>
                        <w:sz w:val="16"/>
                        <w:szCs w:val="16"/>
                      </w:rPr>
                    </w:pPr>
                    <w:r>
                      <w:rPr>
                        <w:i w:val="0"/>
                        <w:sz w:val="16"/>
                      </w:rPr>
                      <w:t>S</w:t>
                    </w:r>
                    <w:r w:rsidR="006A7575">
                      <w:rPr>
                        <w:i w:val="0"/>
                        <w:sz w:val="16"/>
                      </w:rPr>
                      <w:t>imone Hammerl</w:t>
                    </w:r>
                  </w:p>
                  <w:p w14:paraId="2E6EE645" w14:textId="04E1D0A7" w:rsidR="006A7575" w:rsidRPr="00534B6F" w:rsidRDefault="00DD7CA8" w:rsidP="006A7575">
                    <w:pPr>
                      <w:pStyle w:val="Textkrper-Zeileneinzug"/>
                      <w:ind w:left="0"/>
                      <w:rPr>
                        <w:i w:val="0"/>
                        <w:sz w:val="16"/>
                        <w:szCs w:val="16"/>
                      </w:rPr>
                    </w:pPr>
                    <w:r>
                      <w:rPr>
                        <w:i w:val="0"/>
                        <w:sz w:val="16"/>
                      </w:rPr>
                      <w:t>Gerente de Comunicaciones Corporativas</w:t>
                    </w:r>
                  </w:p>
                  <w:p w14:paraId="6F84C0A0" w14:textId="77777777" w:rsidR="006A7575" w:rsidRPr="00632D04" w:rsidRDefault="006A7575" w:rsidP="006A7575">
                    <w:pPr>
                      <w:pStyle w:val="Textkrper-Zeileneinzug"/>
                      <w:ind w:left="0"/>
                      <w:rPr>
                        <w:i w:val="0"/>
                        <w:sz w:val="16"/>
                        <w:szCs w:val="16"/>
                        <w:lang w:val="de-DE"/>
                      </w:rPr>
                    </w:pPr>
                    <w:r w:rsidRPr="00632D04">
                      <w:rPr>
                        <w:i w:val="0"/>
                        <w:sz w:val="16"/>
                        <w:lang w:val="de-DE"/>
                      </w:rPr>
                      <w:t>Tel.: +49 8638 9810 568</w:t>
                    </w:r>
                  </w:p>
                  <w:p w14:paraId="52DEB8FA" w14:textId="77777777" w:rsidR="006A7575" w:rsidRPr="00632D04" w:rsidRDefault="004801DF" w:rsidP="006A7575">
                    <w:pPr>
                      <w:pStyle w:val="Textkrper-Zeileneinzug"/>
                      <w:ind w:left="0"/>
                      <w:rPr>
                        <w:rStyle w:val="Hyperlink"/>
                        <w:i w:val="0"/>
                        <w:iCs w:val="0"/>
                        <w:sz w:val="16"/>
                        <w:lang w:val="de-DE"/>
                      </w:rPr>
                    </w:pPr>
                    <w:hyperlink r:id="rId5">
                      <w:r w:rsidR="00276DE7" w:rsidRPr="00632D04">
                        <w:rPr>
                          <w:rStyle w:val="Hyperlink"/>
                          <w:i w:val="0"/>
                          <w:sz w:val="16"/>
                          <w:lang w:val="de-DE"/>
                        </w:rPr>
                        <w:t>simone.hammerl@kraiburg-tpe.com</w:t>
                      </w:r>
                    </w:hyperlink>
                  </w:p>
                  <w:p w14:paraId="456B3C97" w14:textId="77777777" w:rsidR="006A7575" w:rsidRPr="00632D04" w:rsidRDefault="006A7575" w:rsidP="006A7575">
                    <w:pPr>
                      <w:pStyle w:val="Textkrper-Zeileneinzug"/>
                      <w:ind w:left="0"/>
                      <w:rPr>
                        <w:bCs/>
                        <w:sz w:val="16"/>
                        <w:szCs w:val="16"/>
                        <w:lang w:val="de-DE"/>
                      </w:rPr>
                    </w:pPr>
                  </w:p>
                  <w:p w14:paraId="3E004AAB" w14:textId="77777777" w:rsidR="006A7575" w:rsidRPr="00534B6F"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2C3D457C"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Bridget Ngang</w:t>
                    </w:r>
                  </w:p>
                  <w:p w14:paraId="459F64D6"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0EEC47D4" w14:textId="77777777" w:rsidR="006A7575" w:rsidRPr="000277F0" w:rsidRDefault="006A7575" w:rsidP="006A7575">
                    <w:pPr>
                      <w:pStyle w:val="Kopfzeile"/>
                      <w:spacing w:line="360" w:lineRule="auto"/>
                      <w:rPr>
                        <w:rFonts w:ascii="Arial" w:hAnsi="Arial" w:cs="Arial"/>
                        <w:sz w:val="16"/>
                        <w:szCs w:val="16"/>
                      </w:rPr>
                    </w:pPr>
                    <w:r>
                      <w:rPr>
                        <w:rFonts w:ascii="Arial" w:hAnsi="Arial"/>
                        <w:sz w:val="16"/>
                      </w:rPr>
                      <w:t>Tel.: +603 9545 6301</w:t>
                    </w:r>
                  </w:p>
                  <w:p w14:paraId="198C3A94" w14:textId="77777777" w:rsidR="006A7575" w:rsidRPr="000277F0" w:rsidRDefault="004801DF" w:rsidP="006A7575">
                    <w:pPr>
                      <w:pStyle w:val="Kopfzeile"/>
                      <w:spacing w:line="360" w:lineRule="auto"/>
                      <w:rPr>
                        <w:rFonts w:ascii="Arial" w:hAnsi="Arial" w:cs="Arial"/>
                        <w:sz w:val="16"/>
                        <w:szCs w:val="16"/>
                      </w:rPr>
                    </w:pPr>
                    <w:hyperlink r:id="rId6">
                      <w:r w:rsidR="00276DE7">
                        <w:rPr>
                          <w:rStyle w:val="Hyperlink"/>
                          <w:rFonts w:ascii="Arial" w:hAnsi="Arial"/>
                          <w:sz w:val="16"/>
                        </w:rPr>
                        <w:t>bridget.ngang@kraiburg-tpe.com</w:t>
                      </w:r>
                    </w:hyperlink>
                  </w:p>
                  <w:p w14:paraId="33AFF9D6" w14:textId="77777777" w:rsidR="006A7575" w:rsidRPr="000277F0" w:rsidRDefault="006A7575" w:rsidP="006A7575">
                    <w:pPr>
                      <w:pStyle w:val="Textkrper-Zeileneinzug"/>
                      <w:ind w:left="0"/>
                      <w:rPr>
                        <w:bCs/>
                        <w:sz w:val="16"/>
                        <w:szCs w:val="16"/>
                      </w:rPr>
                    </w:pPr>
                  </w:p>
                  <w:p w14:paraId="011057D2" w14:textId="77777777" w:rsidR="006A7575" w:rsidRPr="004047A2" w:rsidRDefault="006A7575" w:rsidP="006A7575">
                    <w:pPr>
                      <w:pStyle w:val="Textkrper-Zeileneinzug"/>
                      <w:ind w:left="0"/>
                      <w:rPr>
                        <w:rStyle w:val="Hyperlink"/>
                        <w:b/>
                        <w:i w:val="0"/>
                        <w:sz w:val="16"/>
                      </w:rPr>
                    </w:pPr>
                    <w:r>
                      <w:rPr>
                        <w:b/>
                        <w:i w:val="0"/>
                        <w:sz w:val="16"/>
                      </w:rPr>
                      <w:t>Agencia de comunicación</w:t>
                    </w:r>
                  </w:p>
                  <w:p w14:paraId="6B05B4EE" w14:textId="77777777" w:rsidR="006A7575" w:rsidRPr="000E1742" w:rsidRDefault="006A7575" w:rsidP="006A7575">
                    <w:pPr>
                      <w:spacing w:after="0" w:line="360" w:lineRule="auto"/>
                      <w:rPr>
                        <w:rFonts w:ascii="Arial" w:hAnsi="Arial" w:cs="Arial"/>
                        <w:sz w:val="16"/>
                        <w:lang w:val="de-DE"/>
                      </w:rPr>
                    </w:pPr>
                    <w:r w:rsidRPr="000E1742">
                      <w:rPr>
                        <w:rFonts w:ascii="Arial" w:hAnsi="Arial"/>
                        <w:i/>
                        <w:sz w:val="16"/>
                        <w:lang w:val="de-DE"/>
                      </w:rPr>
                      <w:t>EMG</w:t>
                    </w:r>
                  </w:p>
                  <w:p w14:paraId="54FAFDA8" w14:textId="77777777" w:rsidR="006A7575" w:rsidRPr="000E1742" w:rsidRDefault="006A7575" w:rsidP="006A7575">
                    <w:pPr>
                      <w:spacing w:after="0" w:line="360" w:lineRule="auto"/>
                      <w:rPr>
                        <w:rFonts w:ascii="Arial" w:hAnsi="Arial" w:cs="Arial"/>
                        <w:sz w:val="16"/>
                        <w:lang w:val="de-DE"/>
                      </w:rPr>
                    </w:pPr>
                    <w:r w:rsidRPr="000E1742">
                      <w:rPr>
                        <w:rFonts w:ascii="Arial" w:hAnsi="Arial"/>
                        <w:sz w:val="16"/>
                        <w:lang w:val="de-DE"/>
                      </w:rPr>
                      <w:t>Siria Nielsen</w:t>
                    </w:r>
                  </w:p>
                  <w:p w14:paraId="3BE1EA53" w14:textId="77777777" w:rsidR="006A7575" w:rsidRPr="000E1742" w:rsidRDefault="006A7575" w:rsidP="006A7575">
                    <w:pPr>
                      <w:spacing w:after="0" w:line="360" w:lineRule="auto"/>
                      <w:rPr>
                        <w:rFonts w:ascii="Arial" w:hAnsi="Arial" w:cs="Arial"/>
                        <w:sz w:val="16"/>
                        <w:lang w:val="de-DE"/>
                      </w:rPr>
                    </w:pPr>
                    <w:r w:rsidRPr="000E1742">
                      <w:rPr>
                        <w:rFonts w:ascii="Arial" w:hAnsi="Arial"/>
                        <w:sz w:val="16"/>
                        <w:lang w:val="de-DE"/>
                      </w:rPr>
                      <w:t>Tel.: +31 164 317 036</w:t>
                    </w:r>
                  </w:p>
                  <w:p w14:paraId="64E75940" w14:textId="77777777" w:rsidR="0037152D" w:rsidRPr="000E1742" w:rsidRDefault="004801DF" w:rsidP="006A7575">
                    <w:pPr>
                      <w:spacing w:after="0" w:line="360" w:lineRule="auto"/>
                      <w:rPr>
                        <w:rFonts w:ascii="Arial" w:hAnsi="Arial" w:cs="Arial"/>
                        <w:sz w:val="16"/>
                        <w:szCs w:val="16"/>
                        <w:lang w:val="de-DE"/>
                      </w:rPr>
                    </w:pPr>
                    <w:hyperlink r:id="rId7">
                      <w:r w:rsidR="00276DE7" w:rsidRPr="000E1742">
                        <w:rPr>
                          <w:rStyle w:val="Hyperlink"/>
                          <w:rFonts w:ascii="Arial" w:hAnsi="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20"/>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7995"/>
    <w:rsid w:val="00007995"/>
    <w:rsid w:val="000277F0"/>
    <w:rsid w:val="00041B77"/>
    <w:rsid w:val="0004695A"/>
    <w:rsid w:val="00071236"/>
    <w:rsid w:val="00083596"/>
    <w:rsid w:val="0008699C"/>
    <w:rsid w:val="00096CA7"/>
    <w:rsid w:val="00097D31"/>
    <w:rsid w:val="000A510D"/>
    <w:rsid w:val="000B6A97"/>
    <w:rsid w:val="000D12E7"/>
    <w:rsid w:val="000D178A"/>
    <w:rsid w:val="000E1742"/>
    <w:rsid w:val="000F2C44"/>
    <w:rsid w:val="000F2DAE"/>
    <w:rsid w:val="000F32CD"/>
    <w:rsid w:val="000F7C99"/>
    <w:rsid w:val="001246FA"/>
    <w:rsid w:val="0014240B"/>
    <w:rsid w:val="00144072"/>
    <w:rsid w:val="00146E7E"/>
    <w:rsid w:val="00156A2A"/>
    <w:rsid w:val="00163E63"/>
    <w:rsid w:val="0017332B"/>
    <w:rsid w:val="00180F66"/>
    <w:rsid w:val="001A1A47"/>
    <w:rsid w:val="001A4BDC"/>
    <w:rsid w:val="001C4EAE"/>
    <w:rsid w:val="00201710"/>
    <w:rsid w:val="00224F18"/>
    <w:rsid w:val="00225FD8"/>
    <w:rsid w:val="00234DDD"/>
    <w:rsid w:val="00235BA5"/>
    <w:rsid w:val="0026205A"/>
    <w:rsid w:val="002631F5"/>
    <w:rsid w:val="00276DE7"/>
    <w:rsid w:val="002855FC"/>
    <w:rsid w:val="00290773"/>
    <w:rsid w:val="0029752E"/>
    <w:rsid w:val="002A37DD"/>
    <w:rsid w:val="002B3A55"/>
    <w:rsid w:val="002C4280"/>
    <w:rsid w:val="002C6993"/>
    <w:rsid w:val="002E6665"/>
    <w:rsid w:val="002F2061"/>
    <w:rsid w:val="002F563D"/>
    <w:rsid w:val="0037152D"/>
    <w:rsid w:val="00385A9C"/>
    <w:rsid w:val="003C6DEF"/>
    <w:rsid w:val="003C78DA"/>
    <w:rsid w:val="004002A2"/>
    <w:rsid w:val="004047A2"/>
    <w:rsid w:val="00406C85"/>
    <w:rsid w:val="00456843"/>
    <w:rsid w:val="00456A3B"/>
    <w:rsid w:val="00471A94"/>
    <w:rsid w:val="004801DF"/>
    <w:rsid w:val="004809BF"/>
    <w:rsid w:val="00481947"/>
    <w:rsid w:val="0049194A"/>
    <w:rsid w:val="004A62E0"/>
    <w:rsid w:val="004C6E24"/>
    <w:rsid w:val="004D5BAF"/>
    <w:rsid w:val="004F51FB"/>
    <w:rsid w:val="00502615"/>
    <w:rsid w:val="0050419E"/>
    <w:rsid w:val="005275DB"/>
    <w:rsid w:val="00534B6F"/>
    <w:rsid w:val="00550C61"/>
    <w:rsid w:val="005C09E0"/>
    <w:rsid w:val="005D467D"/>
    <w:rsid w:val="005E1C3F"/>
    <w:rsid w:val="006100A1"/>
    <w:rsid w:val="00614013"/>
    <w:rsid w:val="00626E8F"/>
    <w:rsid w:val="00632D04"/>
    <w:rsid w:val="00661BAB"/>
    <w:rsid w:val="006709AB"/>
    <w:rsid w:val="00693DF4"/>
    <w:rsid w:val="006A7575"/>
    <w:rsid w:val="006B0D90"/>
    <w:rsid w:val="006B1DAF"/>
    <w:rsid w:val="006B33D8"/>
    <w:rsid w:val="006D0902"/>
    <w:rsid w:val="006D2108"/>
    <w:rsid w:val="006E4B80"/>
    <w:rsid w:val="006E65CF"/>
    <w:rsid w:val="0071575E"/>
    <w:rsid w:val="00724DF8"/>
    <w:rsid w:val="00744F3B"/>
    <w:rsid w:val="0077249E"/>
    <w:rsid w:val="0078239C"/>
    <w:rsid w:val="007831E2"/>
    <w:rsid w:val="00784C57"/>
    <w:rsid w:val="007B4C2D"/>
    <w:rsid w:val="007C316F"/>
    <w:rsid w:val="007D7444"/>
    <w:rsid w:val="007F1877"/>
    <w:rsid w:val="007F3DBF"/>
    <w:rsid w:val="0088592F"/>
    <w:rsid w:val="00885E31"/>
    <w:rsid w:val="00893ECA"/>
    <w:rsid w:val="008B1F30"/>
    <w:rsid w:val="008B2E96"/>
    <w:rsid w:val="008B6AFF"/>
    <w:rsid w:val="008C43CA"/>
    <w:rsid w:val="008D6339"/>
    <w:rsid w:val="008E5B5F"/>
    <w:rsid w:val="00923D2E"/>
    <w:rsid w:val="00937972"/>
    <w:rsid w:val="00947D55"/>
    <w:rsid w:val="00964C40"/>
    <w:rsid w:val="00980DBB"/>
    <w:rsid w:val="009B2597"/>
    <w:rsid w:val="009D1170"/>
    <w:rsid w:val="009E74A0"/>
    <w:rsid w:val="009F3697"/>
    <w:rsid w:val="00A2616A"/>
    <w:rsid w:val="00A57CD6"/>
    <w:rsid w:val="00A709B8"/>
    <w:rsid w:val="00A805C3"/>
    <w:rsid w:val="00A805F6"/>
    <w:rsid w:val="00A832FB"/>
    <w:rsid w:val="00AB0BDA"/>
    <w:rsid w:val="00AB48F2"/>
    <w:rsid w:val="00AD13B3"/>
    <w:rsid w:val="00AF706E"/>
    <w:rsid w:val="00B20D0E"/>
    <w:rsid w:val="00B21133"/>
    <w:rsid w:val="00B43FD8"/>
    <w:rsid w:val="00B71B73"/>
    <w:rsid w:val="00B71FAC"/>
    <w:rsid w:val="00B81B58"/>
    <w:rsid w:val="00BB5A2E"/>
    <w:rsid w:val="00BC1A81"/>
    <w:rsid w:val="00BC43F8"/>
    <w:rsid w:val="00BF28D4"/>
    <w:rsid w:val="00C0054B"/>
    <w:rsid w:val="00C10035"/>
    <w:rsid w:val="00C24DC3"/>
    <w:rsid w:val="00C30003"/>
    <w:rsid w:val="00C33B05"/>
    <w:rsid w:val="00C566EF"/>
    <w:rsid w:val="00C70EBC"/>
    <w:rsid w:val="00C8056E"/>
    <w:rsid w:val="00C8574F"/>
    <w:rsid w:val="00C95294"/>
    <w:rsid w:val="00C97AAF"/>
    <w:rsid w:val="00CC2BDA"/>
    <w:rsid w:val="00CE3169"/>
    <w:rsid w:val="00CE6C93"/>
    <w:rsid w:val="00CF1F82"/>
    <w:rsid w:val="00D14F71"/>
    <w:rsid w:val="00D2192F"/>
    <w:rsid w:val="00D238FD"/>
    <w:rsid w:val="00D34D49"/>
    <w:rsid w:val="00D41761"/>
    <w:rsid w:val="00D50D0C"/>
    <w:rsid w:val="00D5606F"/>
    <w:rsid w:val="00D625E9"/>
    <w:rsid w:val="00D81F17"/>
    <w:rsid w:val="00D821DB"/>
    <w:rsid w:val="00D9749E"/>
    <w:rsid w:val="00DB2468"/>
    <w:rsid w:val="00DC10C6"/>
    <w:rsid w:val="00DC32CA"/>
    <w:rsid w:val="00DD7CA8"/>
    <w:rsid w:val="00DF190A"/>
    <w:rsid w:val="00E039D8"/>
    <w:rsid w:val="00E17CAC"/>
    <w:rsid w:val="00E533F6"/>
    <w:rsid w:val="00E82147"/>
    <w:rsid w:val="00E908C9"/>
    <w:rsid w:val="00ED7A78"/>
    <w:rsid w:val="00F0315D"/>
    <w:rsid w:val="00F11E25"/>
    <w:rsid w:val="00F125F3"/>
    <w:rsid w:val="00F14DFB"/>
    <w:rsid w:val="00F20F7E"/>
    <w:rsid w:val="00F33088"/>
    <w:rsid w:val="00F50B59"/>
    <w:rsid w:val="00F540D8"/>
    <w:rsid w:val="00F54D5B"/>
    <w:rsid w:val="00F56344"/>
    <w:rsid w:val="00F61FE0"/>
    <w:rsid w:val="00F97DC4"/>
    <w:rsid w:val="00FA13B7"/>
    <w:rsid w:val="00FA1F87"/>
    <w:rsid w:val="00FB6011"/>
    <w:rsid w:val="00FC50D1"/>
    <w:rsid w:val="00FE755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4B17360"/>
  <w15:docId w15:val="{BC053144-A888-49C0-B57B-9B135D50C3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es-ES" w:bidi="es-ES"/>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s-ES"/>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26205A"/>
    <w:rPr>
      <w:color w:val="605E5C"/>
      <w:shd w:val="clear" w:color="auto" w:fill="E1DFDD"/>
    </w:rPr>
  </w:style>
  <w:style w:type="table" w:styleId="Tabellenraster">
    <w:name w:val="Table Grid"/>
    <w:basedOn w:val="NormaleTabelle"/>
    <w:uiPriority w:val="59"/>
    <w:rsid w:val="004809BF"/>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marcom.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3.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FF23C7-D8E0-462B-B1C7-C6D5962CC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6</Pages>
  <Words>938</Words>
  <Characters>5910</Characters>
  <Application>Microsoft Office Word</Application>
  <DocSecurity>0</DocSecurity>
  <Lines>49</Lines>
  <Paragraphs>13</Paragraphs>
  <ScaleCrop>false</ScaleCrop>
  <HeadingPairs>
    <vt:vector size="6" baseType="variant">
      <vt:variant>
        <vt:lpstr>Titel</vt:lpstr>
      </vt:variant>
      <vt:variant>
        <vt:i4>1</vt:i4>
      </vt:variant>
      <vt:variant>
        <vt:lpstr>Título</vt:lpstr>
      </vt:variant>
      <vt:variant>
        <vt:i4>1</vt:i4>
      </vt:variant>
      <vt:variant>
        <vt:lpstr>Title</vt:lpstr>
      </vt:variant>
      <vt:variant>
        <vt:i4>1</vt:i4>
      </vt:variant>
    </vt:vector>
  </HeadingPairs>
  <TitlesOfParts>
    <vt:vector size="3" baseType="lpstr">
      <vt:lpstr>Title</vt:lpstr>
      <vt:lpstr>Title</vt:lpstr>
      <vt:lpstr>Title</vt:lpstr>
    </vt:vector>
  </TitlesOfParts>
  <Company>PAT 110005-16/19 D-span Grynsz</Company>
  <LinksUpToDate>false</LinksUpToDate>
  <CharactersWithSpaces>6835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Hammerl, Simone</dc:creator>
  <cp:keywords>000</cp:keywords>
  <cp:lastModifiedBy>Hammerl, Simone</cp:lastModifiedBy>
  <cp:revision>2</cp:revision>
  <cp:lastPrinted>2017-05-01T08:55:00Z</cp:lastPrinted>
  <dcterms:created xsi:type="dcterms:W3CDTF">2019-09-04T07:18:00Z</dcterms:created>
  <dcterms:modified xsi:type="dcterms:W3CDTF">2019-09-04T07:18:00Z</dcterms:modified>
  <cp:category>PR</cp:category>
</cp:coreProperties>
</file>