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4C1567" w14:textId="77777777" w:rsidR="0042473C" w:rsidRPr="0026205A" w:rsidRDefault="0042473C" w:rsidP="000E1E9A">
      <w:pPr>
        <w:spacing w:after="0" w:line="360" w:lineRule="auto"/>
        <w:ind w:left="-142" w:right="1700"/>
        <w:jc w:val="both"/>
        <w:rPr>
          <w:rFonts w:ascii="Arial" w:hAnsi="Arial" w:cs="Arial"/>
          <w:sz w:val="20"/>
          <w:szCs w:val="20"/>
        </w:rPr>
      </w:pPr>
      <w:r>
        <w:rPr>
          <w:rFonts w:ascii="Arial" w:hAnsi="Arial" w:cs="Arial"/>
          <w:sz w:val="20"/>
          <w:szCs w:val="20"/>
        </w:rPr>
        <w:t>Une nouvelle classe de performance unit les avantages des TPE et des élastomères</w:t>
      </w:r>
    </w:p>
    <w:p w14:paraId="0DDDFF9D" w14:textId="77777777" w:rsidR="0042473C" w:rsidRPr="005C3BCD" w:rsidRDefault="0042473C" w:rsidP="000E1E9A">
      <w:pPr>
        <w:spacing w:after="0" w:line="360" w:lineRule="auto"/>
        <w:ind w:left="-142" w:right="1700"/>
        <w:jc w:val="both"/>
        <w:rPr>
          <w:rFonts w:ascii="Arial" w:hAnsi="Arial" w:cs="Arial"/>
          <w:b/>
          <w:bCs/>
          <w:color w:val="000000" w:themeColor="text1"/>
          <w:sz w:val="24"/>
          <w:szCs w:val="24"/>
        </w:rPr>
      </w:pPr>
      <w:r w:rsidRPr="005C3BCD">
        <w:rPr>
          <w:rFonts w:ascii="Arial" w:hAnsi="Arial" w:cs="Arial"/>
          <w:b/>
          <w:bCs/>
          <w:color w:val="000000" w:themeColor="text1"/>
          <w:sz w:val="24"/>
          <w:szCs w:val="24"/>
        </w:rPr>
        <w:t>Au salon K 2019, KRAIBURG TPE présente une plateforme flexible pour le développement de matériaux à base d’élastomères thermoplastiques hybrides.</w:t>
      </w:r>
    </w:p>
    <w:p w14:paraId="18A3F2CB" w14:textId="77777777" w:rsidR="0042473C" w:rsidRPr="005C3BCD" w:rsidRDefault="0042473C" w:rsidP="000E1E9A">
      <w:pPr>
        <w:keepLines/>
        <w:spacing w:after="0" w:line="360" w:lineRule="auto"/>
        <w:ind w:left="-142" w:right="1701"/>
        <w:jc w:val="both"/>
        <w:rPr>
          <w:rFonts w:ascii="Arial" w:hAnsi="Arial" w:cs="Arial"/>
          <w:color w:val="000000" w:themeColor="text1"/>
          <w:sz w:val="20"/>
          <w:szCs w:val="20"/>
          <w:lang w:val="fr-FR"/>
        </w:rPr>
      </w:pPr>
    </w:p>
    <w:p w14:paraId="64A61788" w14:textId="77777777" w:rsidR="0042473C" w:rsidRPr="005C3BCD" w:rsidRDefault="0042473C" w:rsidP="000E1E9A">
      <w:pPr>
        <w:keepLines/>
        <w:spacing w:after="0" w:line="360" w:lineRule="auto"/>
        <w:ind w:left="-142" w:right="1701"/>
        <w:jc w:val="both"/>
        <w:rPr>
          <w:rFonts w:ascii="Arial" w:hAnsi="Arial" w:cs="Arial"/>
          <w:b/>
          <w:bCs/>
          <w:color w:val="000000" w:themeColor="text1"/>
          <w:sz w:val="20"/>
          <w:szCs w:val="20"/>
        </w:rPr>
      </w:pPr>
      <w:r w:rsidRPr="005C3BCD">
        <w:rPr>
          <w:rFonts w:ascii="Arial" w:hAnsi="Arial" w:cs="Arial"/>
          <w:b/>
          <w:bCs/>
          <w:color w:val="000000" w:themeColor="text1"/>
          <w:sz w:val="20"/>
          <w:szCs w:val="20"/>
        </w:rPr>
        <w:t xml:space="preserve">KRAIBURG TPE a lancé une nouvelle plateforme technologique de pointe pour les élastomères thermoplastiques hybrides (TEH) afin de combler les écarts de performance entre les élastomères thermoplastiques et les mélanges d’élastomères conventionnels. Les compounds TPE sont conçus sur mesure de façon ciblée pour l’application correspondante en s’orientant sur les besoins du client. En combinaison avec des élastomères sélectionnés, ils atteignent leur niveau de performance, mais conserve toutefois la facilité de transformation avantageuse des TPE. L’entreprise présente cette technologie novatrice en détail lors du K 2019 à </w:t>
      </w:r>
      <w:proofErr w:type="spellStart"/>
      <w:r w:rsidRPr="005C3BCD">
        <w:rPr>
          <w:rFonts w:ascii="Arial" w:hAnsi="Arial" w:cs="Arial"/>
          <w:b/>
          <w:bCs/>
          <w:color w:val="000000" w:themeColor="text1"/>
          <w:sz w:val="20"/>
          <w:szCs w:val="20"/>
        </w:rPr>
        <w:t>Dusseldorf</w:t>
      </w:r>
      <w:proofErr w:type="spellEnd"/>
      <w:r w:rsidRPr="005C3BCD">
        <w:rPr>
          <w:rFonts w:ascii="Arial" w:hAnsi="Arial" w:cs="Arial"/>
          <w:b/>
          <w:bCs/>
          <w:color w:val="000000" w:themeColor="text1"/>
          <w:sz w:val="20"/>
          <w:szCs w:val="20"/>
        </w:rPr>
        <w:t xml:space="preserve"> (halle 6, stands C-58-04 et E22).</w:t>
      </w:r>
    </w:p>
    <w:p w14:paraId="52E1A8AD" w14:textId="77777777" w:rsidR="0042473C" w:rsidRPr="005C3BCD" w:rsidRDefault="0042473C" w:rsidP="000E1E9A">
      <w:pPr>
        <w:keepLines/>
        <w:spacing w:after="0" w:line="360" w:lineRule="auto"/>
        <w:ind w:left="-142" w:right="1701"/>
        <w:jc w:val="both"/>
        <w:rPr>
          <w:rFonts w:ascii="Arial" w:hAnsi="Arial" w:cs="Arial"/>
          <w:color w:val="000000" w:themeColor="text1"/>
          <w:sz w:val="20"/>
          <w:szCs w:val="20"/>
          <w:lang w:val="fr-FR"/>
        </w:rPr>
      </w:pPr>
    </w:p>
    <w:p w14:paraId="3610E0BF" w14:textId="314F7D27" w:rsidR="0042473C" w:rsidRPr="005C3BCD" w:rsidRDefault="0042473C" w:rsidP="000E1E9A">
      <w:pPr>
        <w:keepLines/>
        <w:spacing w:after="0" w:line="360" w:lineRule="auto"/>
        <w:ind w:left="-142" w:right="1701"/>
        <w:jc w:val="both"/>
        <w:rPr>
          <w:rFonts w:ascii="Arial" w:hAnsi="Arial" w:cs="Arial"/>
          <w:color w:val="000000" w:themeColor="text1"/>
          <w:sz w:val="20"/>
          <w:szCs w:val="20"/>
        </w:rPr>
      </w:pPr>
      <w:r w:rsidRPr="005C3BCD">
        <w:rPr>
          <w:rFonts w:ascii="Arial" w:hAnsi="Arial" w:cs="Arial"/>
          <w:color w:val="000000" w:themeColor="text1"/>
          <w:sz w:val="20"/>
          <w:szCs w:val="20"/>
        </w:rPr>
        <w:t>De tou</w:t>
      </w:r>
      <w:r w:rsidR="006757DC" w:rsidRPr="005C3BCD">
        <w:rPr>
          <w:rFonts w:ascii="Arial" w:hAnsi="Arial" w:cs="Arial"/>
          <w:color w:val="000000" w:themeColor="text1"/>
          <w:sz w:val="20"/>
          <w:szCs w:val="20"/>
        </w:rPr>
        <w:t>s</w:t>
      </w:r>
      <w:r w:rsidRPr="005C3BCD">
        <w:rPr>
          <w:rFonts w:ascii="Arial" w:hAnsi="Arial" w:cs="Arial"/>
          <w:color w:val="000000" w:themeColor="text1"/>
          <w:sz w:val="20"/>
          <w:szCs w:val="20"/>
        </w:rPr>
        <w:t xml:space="preserve"> temps, les fabricants de TPE essaient de faire converger leur</w:t>
      </w:r>
      <w:r w:rsidR="006757DC" w:rsidRPr="005C3BCD">
        <w:rPr>
          <w:rFonts w:ascii="Arial" w:hAnsi="Arial" w:cs="Arial"/>
          <w:color w:val="000000" w:themeColor="text1"/>
          <w:sz w:val="20"/>
          <w:szCs w:val="20"/>
        </w:rPr>
        <w:t>s</w:t>
      </w:r>
      <w:r w:rsidRPr="005C3BCD">
        <w:rPr>
          <w:rFonts w:ascii="Arial" w:hAnsi="Arial" w:cs="Arial"/>
          <w:color w:val="000000" w:themeColor="text1"/>
          <w:sz w:val="20"/>
          <w:szCs w:val="20"/>
        </w:rPr>
        <w:t xml:space="preserve"> produits vers les performances des élastomères classiques. Malgré quelques succès avec les </w:t>
      </w:r>
      <w:proofErr w:type="spellStart"/>
      <w:r w:rsidRPr="005C3BCD">
        <w:rPr>
          <w:rFonts w:ascii="Arial" w:hAnsi="Arial" w:cs="Arial"/>
          <w:color w:val="000000" w:themeColor="text1"/>
          <w:sz w:val="20"/>
          <w:szCs w:val="20"/>
        </w:rPr>
        <w:t>copolyesters</w:t>
      </w:r>
      <w:proofErr w:type="spellEnd"/>
      <w:r w:rsidRPr="005C3BCD">
        <w:rPr>
          <w:rFonts w:ascii="Arial" w:hAnsi="Arial" w:cs="Arial"/>
          <w:color w:val="000000" w:themeColor="text1"/>
          <w:sz w:val="20"/>
          <w:szCs w:val="20"/>
        </w:rPr>
        <w:t xml:space="preserve"> thermoplastiques (</w:t>
      </w:r>
      <w:smartTag w:uri="urn:schemas-microsoft-com:office:smarttags" w:element="stockticker">
        <w:r w:rsidRPr="005C3BCD">
          <w:rPr>
            <w:rFonts w:ascii="Arial" w:hAnsi="Arial" w:cs="Arial"/>
            <w:color w:val="000000" w:themeColor="text1"/>
            <w:sz w:val="20"/>
            <w:szCs w:val="20"/>
          </w:rPr>
          <w:t>TPC</w:t>
        </w:r>
      </w:smartTag>
      <w:r w:rsidRPr="005C3BCD">
        <w:rPr>
          <w:rFonts w:ascii="Arial" w:hAnsi="Arial" w:cs="Arial"/>
          <w:color w:val="000000" w:themeColor="text1"/>
          <w:sz w:val="20"/>
          <w:szCs w:val="20"/>
        </w:rPr>
        <w:t>) et les polyamides thermoplastiques (TPA), il n’a pas encore été possible de pénétrer dans le domaine des élastomères et des caoutchoucs avec un «</w:t>
      </w:r>
      <w:r w:rsidR="006757DC"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super TPE universel</w:t>
      </w:r>
      <w:r w:rsidR="006757DC"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 Cela est essentiellement dû à la grande diversité des applications typiques de ce secteur.</w:t>
      </w:r>
    </w:p>
    <w:p w14:paraId="408AC871" w14:textId="77777777" w:rsidR="0042473C" w:rsidRPr="005C3BCD" w:rsidRDefault="0042473C" w:rsidP="000E1E9A">
      <w:pPr>
        <w:keepLines/>
        <w:spacing w:after="0" w:line="360" w:lineRule="auto"/>
        <w:ind w:left="-142" w:right="1701"/>
        <w:jc w:val="both"/>
        <w:rPr>
          <w:rFonts w:ascii="Arial" w:hAnsi="Arial" w:cs="Arial"/>
          <w:color w:val="000000" w:themeColor="text1"/>
          <w:sz w:val="20"/>
          <w:szCs w:val="20"/>
          <w:lang w:val="fr-FR"/>
        </w:rPr>
      </w:pPr>
    </w:p>
    <w:p w14:paraId="2EFB84E0" w14:textId="77777777" w:rsidR="00E80ABD" w:rsidRDefault="0042473C" w:rsidP="00E80ABD">
      <w:pPr>
        <w:keepLines/>
        <w:spacing w:after="0" w:line="360" w:lineRule="auto"/>
        <w:ind w:left="-142" w:right="1701"/>
        <w:jc w:val="both"/>
        <w:rPr>
          <w:rFonts w:ascii="Arial" w:hAnsi="Arial" w:cs="Arial"/>
          <w:color w:val="000000" w:themeColor="text1"/>
          <w:sz w:val="20"/>
          <w:szCs w:val="20"/>
        </w:rPr>
      </w:pPr>
      <w:r w:rsidRPr="005C3BCD">
        <w:rPr>
          <w:rFonts w:ascii="Arial" w:hAnsi="Arial" w:cs="Arial"/>
          <w:color w:val="000000" w:themeColor="text1"/>
          <w:sz w:val="20"/>
          <w:szCs w:val="20"/>
        </w:rPr>
        <w:t>«</w:t>
      </w:r>
      <w:r w:rsidR="006757DC"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Afin de combler les écarts de performance entre les TPE éprouvés et les élastomères, essentiellement par rapport à leur résistance thermique, nous suivons donc une approche systématique orientée sur les besoins des applications et des clients</w:t>
      </w:r>
      <w:r w:rsidR="006757DC"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 explique Dirk Butschkau, Head of Business</w:t>
      </w:r>
      <w:r w:rsidR="00E80ABD">
        <w:rPr>
          <w:rFonts w:ascii="Arial" w:hAnsi="Arial" w:cs="Arial"/>
          <w:color w:val="000000" w:themeColor="text1"/>
          <w:sz w:val="20"/>
          <w:szCs w:val="20"/>
        </w:rPr>
        <w:br/>
      </w:r>
      <w:proofErr w:type="spellStart"/>
      <w:r w:rsidRPr="005C3BCD">
        <w:rPr>
          <w:rFonts w:ascii="Arial" w:hAnsi="Arial" w:cs="Arial"/>
          <w:color w:val="000000" w:themeColor="text1"/>
          <w:sz w:val="20"/>
          <w:szCs w:val="20"/>
        </w:rPr>
        <w:t>Development</w:t>
      </w:r>
      <w:proofErr w:type="spellEnd"/>
      <w:r w:rsidRPr="005C3BCD">
        <w:rPr>
          <w:rFonts w:ascii="Arial" w:hAnsi="Arial" w:cs="Arial"/>
          <w:color w:val="000000" w:themeColor="text1"/>
          <w:sz w:val="20"/>
          <w:szCs w:val="20"/>
        </w:rPr>
        <w:t xml:space="preserve"> EMEA chez KRAIBURG TPE. «</w:t>
      </w:r>
      <w:r w:rsidR="006757DC"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 xml:space="preserve">Ainsi, nous sélectionnons les </w:t>
      </w:r>
      <w:r w:rsidR="00E80ABD">
        <w:rPr>
          <w:rFonts w:ascii="Arial" w:hAnsi="Arial" w:cs="Arial"/>
          <w:color w:val="000000" w:themeColor="text1"/>
          <w:sz w:val="20"/>
          <w:szCs w:val="20"/>
        </w:rPr>
        <w:br/>
      </w:r>
    </w:p>
    <w:p w14:paraId="273874B7" w14:textId="75A3FBB0" w:rsidR="0042473C" w:rsidRPr="005C3BCD" w:rsidRDefault="0042473C" w:rsidP="00E80ABD">
      <w:pPr>
        <w:keepLines/>
        <w:spacing w:after="0" w:line="360" w:lineRule="auto"/>
        <w:ind w:left="-142" w:right="1701"/>
        <w:jc w:val="both"/>
        <w:rPr>
          <w:rFonts w:ascii="Arial" w:hAnsi="Arial" w:cs="Arial"/>
          <w:color w:val="000000" w:themeColor="text1"/>
          <w:sz w:val="20"/>
          <w:szCs w:val="20"/>
        </w:rPr>
      </w:pPr>
      <w:bookmarkStart w:id="0" w:name="_GoBack"/>
      <w:bookmarkEnd w:id="0"/>
      <w:proofErr w:type="gramStart"/>
      <w:r w:rsidRPr="005C3BCD">
        <w:rPr>
          <w:rFonts w:ascii="Arial" w:hAnsi="Arial" w:cs="Arial"/>
          <w:color w:val="000000" w:themeColor="text1"/>
          <w:sz w:val="20"/>
          <w:szCs w:val="20"/>
        </w:rPr>
        <w:lastRenderedPageBreak/>
        <w:t>éléments</w:t>
      </w:r>
      <w:proofErr w:type="gramEnd"/>
      <w:r w:rsidRPr="005C3BCD">
        <w:rPr>
          <w:rFonts w:ascii="Arial" w:hAnsi="Arial" w:cs="Arial"/>
          <w:color w:val="000000" w:themeColor="text1"/>
          <w:sz w:val="20"/>
          <w:szCs w:val="20"/>
        </w:rPr>
        <w:t xml:space="preserve"> élastomères et thermoplastiques de chaque compound de façon </w:t>
      </w:r>
      <w:r w:rsidR="00E80ABD">
        <w:rPr>
          <w:rFonts w:ascii="Arial" w:hAnsi="Arial" w:cs="Arial"/>
          <w:color w:val="000000" w:themeColor="text1"/>
          <w:sz w:val="20"/>
          <w:szCs w:val="20"/>
        </w:rPr>
        <w:br/>
      </w:r>
      <w:r w:rsidRPr="005C3BCD">
        <w:rPr>
          <w:rFonts w:ascii="Arial" w:hAnsi="Arial" w:cs="Arial"/>
          <w:color w:val="000000" w:themeColor="text1"/>
          <w:sz w:val="20"/>
          <w:szCs w:val="20"/>
        </w:rPr>
        <w:t>ciblée sur la base de leur compatibilité et de leur adéquation à la température d’utilisation requise, leur résistance aux produits chimiques et leurs propriétés mécaniques.</w:t>
      </w:r>
      <w:r w:rsidR="006757DC"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w:t>
      </w:r>
    </w:p>
    <w:p w14:paraId="2E9608A3" w14:textId="77777777" w:rsidR="004F74F4" w:rsidRPr="005C3BCD" w:rsidRDefault="004F74F4" w:rsidP="000E1E9A">
      <w:pPr>
        <w:keepLines/>
        <w:spacing w:after="0" w:line="360" w:lineRule="auto"/>
        <w:ind w:left="-142" w:right="1701"/>
        <w:jc w:val="both"/>
        <w:rPr>
          <w:rFonts w:ascii="Arial" w:hAnsi="Arial" w:cs="Arial"/>
          <w:color w:val="000000" w:themeColor="text1"/>
          <w:sz w:val="20"/>
          <w:szCs w:val="20"/>
        </w:rPr>
      </w:pPr>
    </w:p>
    <w:p w14:paraId="3BE245E8" w14:textId="794339C7" w:rsidR="0042473C" w:rsidRPr="005C3BCD" w:rsidRDefault="0042473C" w:rsidP="000E1E9A">
      <w:pPr>
        <w:keepLines/>
        <w:spacing w:after="0" w:line="360" w:lineRule="auto"/>
        <w:ind w:left="-142" w:right="1701"/>
        <w:jc w:val="both"/>
        <w:rPr>
          <w:rFonts w:ascii="Arial" w:hAnsi="Arial" w:cs="Arial"/>
          <w:color w:val="000000" w:themeColor="text1"/>
          <w:sz w:val="20"/>
          <w:szCs w:val="20"/>
        </w:rPr>
      </w:pPr>
      <w:r w:rsidRPr="005C3BCD">
        <w:rPr>
          <w:rFonts w:ascii="Arial" w:hAnsi="Arial" w:cs="Arial"/>
          <w:color w:val="000000" w:themeColor="text1"/>
          <w:sz w:val="20"/>
          <w:szCs w:val="20"/>
        </w:rPr>
        <w:t xml:space="preserve">Il en résulte des compounds TEH </w:t>
      </w:r>
      <w:r w:rsidR="006757DC" w:rsidRPr="005C3BCD">
        <w:rPr>
          <w:rFonts w:ascii="Arial" w:hAnsi="Arial" w:cs="Arial"/>
          <w:color w:val="000000" w:themeColor="text1"/>
          <w:sz w:val="20"/>
          <w:szCs w:val="20"/>
        </w:rPr>
        <w:t>«sur</w:t>
      </w:r>
      <w:r w:rsidR="006757DC" w:rsidRPr="005C3BCD">
        <w:rPr>
          <w:rFonts w:ascii="Arial" w:hAnsi="Arial" w:cs="Arial"/>
          <w:color w:val="000000" w:themeColor="text1"/>
          <w:sz w:val="20"/>
          <w:szCs w:val="20"/>
        </w:rPr>
        <w:softHyphen/>
      </w:r>
      <w:r w:rsidR="006757DC" w:rsidRPr="005C3BCD">
        <w:rPr>
          <w:rFonts w:ascii="Arial" w:hAnsi="Arial" w:cs="Arial"/>
          <w:color w:val="000000" w:themeColor="text1"/>
          <w:sz w:val="20"/>
          <w:szCs w:val="20"/>
        </w:rPr>
        <w:softHyphen/>
        <w:t xml:space="preserve">-mesure» </w:t>
      </w:r>
      <w:r w:rsidRPr="005C3BCD">
        <w:rPr>
          <w:rFonts w:ascii="Arial" w:hAnsi="Arial" w:cs="Arial"/>
          <w:color w:val="000000" w:themeColor="text1"/>
          <w:sz w:val="20"/>
          <w:szCs w:val="20"/>
        </w:rPr>
        <w:t xml:space="preserve">avec un composant élastomère entièrement réticulé qui, contrairement aux mélanges d’élastomères conventionnels, peuvent être mis en œuvre d’une façon tout aussi économique que les thermoplastiques techniques, comme les spécialistes du moulage par injection en ont l’habitude. Les opérations de </w:t>
      </w:r>
      <w:r w:rsidR="006757DC" w:rsidRPr="005C3BCD">
        <w:rPr>
          <w:rFonts w:ascii="Arial" w:hAnsi="Arial" w:cs="Arial"/>
          <w:color w:val="000000" w:themeColor="text1"/>
          <w:sz w:val="20"/>
          <w:szCs w:val="20"/>
        </w:rPr>
        <w:t>finitions</w:t>
      </w:r>
      <w:r w:rsidRPr="005C3BCD">
        <w:rPr>
          <w:rFonts w:ascii="Arial" w:hAnsi="Arial" w:cs="Arial"/>
          <w:color w:val="000000" w:themeColor="text1"/>
          <w:sz w:val="20"/>
          <w:szCs w:val="20"/>
        </w:rPr>
        <w:t xml:space="preserve"> généralement inévitables dans le cas des élastomères n’ont plus lieu d’être et il est aussi possible de réaliser des applications bi</w:t>
      </w:r>
      <w:r w:rsidR="006757DC" w:rsidRPr="005C3BCD">
        <w:rPr>
          <w:rFonts w:ascii="Arial" w:hAnsi="Arial" w:cs="Arial"/>
          <w:color w:val="000000" w:themeColor="text1"/>
          <w:sz w:val="20"/>
          <w:szCs w:val="20"/>
        </w:rPr>
        <w:t>-</w:t>
      </w:r>
      <w:r w:rsidRPr="005C3BCD">
        <w:rPr>
          <w:rFonts w:ascii="Arial" w:hAnsi="Arial" w:cs="Arial"/>
          <w:color w:val="000000" w:themeColor="text1"/>
          <w:sz w:val="20"/>
          <w:szCs w:val="20"/>
        </w:rPr>
        <w:t xml:space="preserve">composants exigeantes avec le PP, le </w:t>
      </w:r>
      <w:smartTag w:uri="urn:schemas-microsoft-com:office:smarttags" w:element="stockticker">
        <w:r w:rsidRPr="005C3BCD">
          <w:rPr>
            <w:rFonts w:ascii="Arial" w:hAnsi="Arial" w:cs="Arial"/>
            <w:color w:val="000000" w:themeColor="text1"/>
            <w:sz w:val="20"/>
            <w:szCs w:val="20"/>
          </w:rPr>
          <w:t>PBT</w:t>
        </w:r>
      </w:smartTag>
      <w:r w:rsidRPr="005C3BCD">
        <w:rPr>
          <w:rFonts w:ascii="Arial" w:hAnsi="Arial" w:cs="Arial"/>
          <w:color w:val="000000" w:themeColor="text1"/>
          <w:sz w:val="20"/>
          <w:szCs w:val="20"/>
        </w:rPr>
        <w:t xml:space="preserve"> ou le PA sans </w:t>
      </w:r>
      <w:r w:rsidR="006757DC" w:rsidRPr="005C3BCD">
        <w:rPr>
          <w:rFonts w:ascii="Arial" w:hAnsi="Arial" w:cs="Arial"/>
          <w:color w:val="000000" w:themeColor="text1"/>
          <w:sz w:val="20"/>
          <w:szCs w:val="20"/>
        </w:rPr>
        <w:t>collage</w:t>
      </w:r>
      <w:r w:rsidRPr="005C3BCD">
        <w:rPr>
          <w:rFonts w:ascii="Arial" w:hAnsi="Arial" w:cs="Arial"/>
          <w:color w:val="000000" w:themeColor="text1"/>
          <w:sz w:val="20"/>
          <w:szCs w:val="20"/>
        </w:rPr>
        <w:t>.</w:t>
      </w:r>
    </w:p>
    <w:p w14:paraId="72A09C4F" w14:textId="77777777" w:rsidR="0042473C" w:rsidRPr="005C3BCD" w:rsidRDefault="0042473C" w:rsidP="000E1E9A">
      <w:pPr>
        <w:keepLines/>
        <w:spacing w:after="0" w:line="360" w:lineRule="auto"/>
        <w:ind w:left="-142" w:right="1701"/>
        <w:jc w:val="both"/>
        <w:rPr>
          <w:rFonts w:ascii="Arial" w:hAnsi="Arial" w:cs="Arial"/>
          <w:color w:val="000000" w:themeColor="text1"/>
          <w:sz w:val="20"/>
          <w:szCs w:val="20"/>
          <w:lang w:val="fr-FR"/>
        </w:rPr>
      </w:pPr>
    </w:p>
    <w:p w14:paraId="16998A66" w14:textId="230C7F2E" w:rsidR="0042473C" w:rsidRPr="005C3BCD" w:rsidRDefault="0042473C" w:rsidP="000E1E9A">
      <w:pPr>
        <w:keepLines/>
        <w:spacing w:after="0" w:line="360" w:lineRule="auto"/>
        <w:ind w:left="-142" w:right="1701"/>
        <w:jc w:val="both"/>
        <w:rPr>
          <w:rFonts w:ascii="Arial" w:hAnsi="Arial" w:cs="Arial"/>
          <w:color w:val="000000" w:themeColor="text1"/>
          <w:sz w:val="20"/>
          <w:szCs w:val="20"/>
        </w:rPr>
      </w:pPr>
      <w:r w:rsidRPr="005C3BCD">
        <w:rPr>
          <w:rFonts w:ascii="Arial" w:hAnsi="Arial" w:cs="Arial"/>
          <w:color w:val="000000" w:themeColor="text1"/>
          <w:sz w:val="20"/>
          <w:szCs w:val="20"/>
        </w:rPr>
        <w:t xml:space="preserve">La nouvelle plateforme technologique ouvre la voie à des matériaux TPE de pointe dans la gamme de duretés allant de 55 à 80 Shore A, avec des performances nettement améliorées sur la base de diverses combinaisons d’élastomères et de thermoplastiques. </w:t>
      </w:r>
      <w:r w:rsidR="006757DC" w:rsidRPr="005C3BCD">
        <w:rPr>
          <w:rFonts w:ascii="Arial" w:hAnsi="Arial" w:cs="Arial"/>
          <w:color w:val="000000" w:themeColor="text1"/>
          <w:sz w:val="20"/>
          <w:szCs w:val="20"/>
        </w:rPr>
        <w:t xml:space="preserve">En plus </w:t>
      </w:r>
      <w:r w:rsidRPr="005C3BCD">
        <w:rPr>
          <w:rFonts w:ascii="Arial" w:hAnsi="Arial" w:cs="Arial"/>
          <w:color w:val="000000" w:themeColor="text1"/>
          <w:sz w:val="20"/>
          <w:szCs w:val="20"/>
        </w:rPr>
        <w:t>d’excellentes propriétés mécaniques, ils autorisent des températures d’utilisation en continu pouvant atteindre 150 °C et offrent une résistance exceptionnelle à des produits chimiques tels que les huiles, les graisses, les lubrifiants et les carburants. Par ailleurs, ils restent entièrement recyclables puisque aucune réticulation n’a lieu lors de la production des pièces moulées.</w:t>
      </w:r>
    </w:p>
    <w:p w14:paraId="1B5F1CBC" w14:textId="77777777" w:rsidR="0042473C" w:rsidRPr="005C3BCD" w:rsidRDefault="0042473C" w:rsidP="000E1E9A">
      <w:pPr>
        <w:keepLines/>
        <w:spacing w:after="0" w:line="360" w:lineRule="auto"/>
        <w:ind w:left="-142" w:right="1701"/>
        <w:jc w:val="both"/>
        <w:rPr>
          <w:rFonts w:ascii="Arial" w:hAnsi="Arial" w:cs="Arial"/>
          <w:color w:val="000000" w:themeColor="text1"/>
          <w:sz w:val="20"/>
          <w:szCs w:val="20"/>
          <w:lang w:val="fr-FR"/>
        </w:rPr>
      </w:pPr>
    </w:p>
    <w:p w14:paraId="2ADE1C2F" w14:textId="02DD5294" w:rsidR="0042473C" w:rsidRPr="005C3BCD" w:rsidRDefault="0042473C" w:rsidP="000E1E9A">
      <w:pPr>
        <w:keepLines/>
        <w:spacing w:after="0" w:line="360" w:lineRule="auto"/>
        <w:ind w:left="-142" w:right="1701"/>
        <w:jc w:val="both"/>
        <w:rPr>
          <w:rFonts w:ascii="Arial" w:hAnsi="Arial" w:cs="Arial"/>
          <w:color w:val="000000" w:themeColor="text1"/>
          <w:sz w:val="20"/>
          <w:szCs w:val="20"/>
        </w:rPr>
      </w:pPr>
      <w:r w:rsidRPr="005C3BCD">
        <w:rPr>
          <w:rFonts w:ascii="Arial" w:hAnsi="Arial" w:cs="Arial"/>
          <w:color w:val="000000" w:themeColor="text1"/>
          <w:sz w:val="20"/>
          <w:szCs w:val="20"/>
        </w:rPr>
        <w:lastRenderedPageBreak/>
        <w:t xml:space="preserve">Dans certains cas, la mise en œuvre thermoplastique des compounds TEH peut raccourcir la durée du cycle de 80% par rapport aux élastomères, à épaisseur </w:t>
      </w:r>
      <w:r w:rsidR="006757DC" w:rsidRPr="005C3BCD">
        <w:rPr>
          <w:rFonts w:ascii="Arial" w:hAnsi="Arial" w:cs="Arial"/>
          <w:color w:val="000000" w:themeColor="text1"/>
          <w:sz w:val="20"/>
          <w:szCs w:val="20"/>
        </w:rPr>
        <w:t>pièce</w:t>
      </w:r>
      <w:r w:rsidRPr="005C3BCD">
        <w:rPr>
          <w:rFonts w:ascii="Arial" w:hAnsi="Arial" w:cs="Arial"/>
          <w:color w:val="000000" w:themeColor="text1"/>
          <w:sz w:val="20"/>
          <w:szCs w:val="20"/>
        </w:rPr>
        <w:t xml:space="preserve"> et poids final comparable</w:t>
      </w:r>
      <w:r w:rsidR="006757DC" w:rsidRPr="005C3BCD">
        <w:rPr>
          <w:rFonts w:ascii="Arial" w:hAnsi="Arial" w:cs="Arial"/>
          <w:color w:val="000000" w:themeColor="text1"/>
          <w:sz w:val="20"/>
          <w:szCs w:val="20"/>
        </w:rPr>
        <w:t>s</w:t>
      </w:r>
      <w:r w:rsidRPr="005C3BCD">
        <w:rPr>
          <w:rFonts w:ascii="Arial" w:hAnsi="Arial" w:cs="Arial"/>
          <w:color w:val="000000" w:themeColor="text1"/>
          <w:sz w:val="20"/>
          <w:szCs w:val="20"/>
        </w:rPr>
        <w:t>. Ils n’offrent donc pas seulement une alternative particulièrement économique, mais aussi de toutes nouvelles possibilités d’utilisation. Le profil de propriétés et de transformation cible en particulier des pièces des capots des moteurs, des carters, des bouchons de carburant et d’huile ainsi que des unités de climatisation</w:t>
      </w:r>
      <w:r w:rsidR="0015585F" w:rsidRPr="005C3BCD">
        <w:rPr>
          <w:rFonts w:ascii="Arial" w:hAnsi="Arial" w:cs="Arial"/>
          <w:color w:val="000000" w:themeColor="text1"/>
          <w:sz w:val="20"/>
          <w:szCs w:val="20"/>
        </w:rPr>
        <w:t xml:space="preserve"> et de chauffage</w:t>
      </w:r>
      <w:r w:rsidRPr="005C3BCD">
        <w:rPr>
          <w:rFonts w:ascii="Arial" w:hAnsi="Arial" w:cs="Arial"/>
          <w:color w:val="000000" w:themeColor="text1"/>
          <w:sz w:val="20"/>
          <w:szCs w:val="20"/>
        </w:rPr>
        <w:t>. Les éléments insonorisant et amortissant les vibrations dans les transmissions, les moteurs et les pompes, mais aussi les connecteurs, les presse-étoupes et les éléments de fixation représentent d’autres exemples. Un des premiers succès est une application employée dans le circuit de lubrification d’un moteur diesel de 2  litres, qui est en contact permanent avec l’huile du moteur et qui est exposée à des quantités considérables de gazole et de gaz d’échappement lors des trajets à froid.</w:t>
      </w:r>
    </w:p>
    <w:p w14:paraId="25EC0048" w14:textId="77777777" w:rsidR="0042473C" w:rsidRPr="005C3BCD" w:rsidRDefault="0042473C" w:rsidP="000E1E9A">
      <w:pPr>
        <w:keepLines/>
        <w:spacing w:after="0" w:line="360" w:lineRule="auto"/>
        <w:ind w:left="-142" w:right="1701"/>
        <w:jc w:val="both"/>
        <w:rPr>
          <w:rFonts w:ascii="Arial" w:hAnsi="Arial" w:cs="Arial"/>
          <w:color w:val="000000" w:themeColor="text1"/>
          <w:sz w:val="20"/>
          <w:szCs w:val="20"/>
          <w:lang w:val="fr-FR"/>
        </w:rPr>
      </w:pPr>
    </w:p>
    <w:p w14:paraId="69D38F63" w14:textId="3EC3604D" w:rsidR="0042473C" w:rsidRPr="005C3BCD" w:rsidRDefault="0042473C" w:rsidP="000E1E9A">
      <w:pPr>
        <w:keepLines/>
        <w:spacing w:after="0" w:line="360" w:lineRule="auto"/>
        <w:ind w:left="-142" w:right="1701"/>
        <w:jc w:val="both"/>
        <w:rPr>
          <w:rFonts w:ascii="Arial" w:hAnsi="Arial" w:cs="Arial"/>
          <w:color w:val="000000" w:themeColor="text1"/>
          <w:sz w:val="20"/>
          <w:szCs w:val="20"/>
        </w:rPr>
      </w:pPr>
      <w:r w:rsidRPr="005C3BCD">
        <w:rPr>
          <w:rFonts w:ascii="Arial" w:hAnsi="Arial" w:cs="Arial"/>
          <w:color w:val="000000" w:themeColor="text1"/>
          <w:sz w:val="20"/>
          <w:szCs w:val="20"/>
        </w:rPr>
        <w:t>Après une phase de développement poussée et diverses analyses fondamentales, KRAIBURG TPE estime que cette nouvelle technologie dispose déjà d’un énorme potentiel, alors qu’elle vient tout juste d’être présentée sur le marché. «</w:t>
      </w:r>
      <w:r w:rsidR="0015585F"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Nous examinons actuellement l’utilisation de caoutchoucs butyle, afin d’améliorer les propriétés techniques de barrière, et nous poursuivons diverses approches pour des TEH plus souples classés en dessous de 50 Shore A</w:t>
      </w:r>
      <w:r w:rsidR="0015585F"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 déclare M. Butschkau avant d’ajouter</w:t>
      </w:r>
      <w:r w:rsidR="0015585F"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 «</w:t>
      </w:r>
      <w:r w:rsidR="0015585F"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 xml:space="preserve">Des matières telles que le PE, le </w:t>
      </w:r>
      <w:smartTag w:uri="urn:schemas-microsoft-com:office:smarttags" w:element="stockticker">
        <w:r w:rsidRPr="005C3BCD">
          <w:rPr>
            <w:rFonts w:ascii="Arial" w:hAnsi="Arial" w:cs="Arial"/>
            <w:color w:val="000000" w:themeColor="text1"/>
            <w:sz w:val="20"/>
            <w:szCs w:val="20"/>
          </w:rPr>
          <w:t>PBT</w:t>
        </w:r>
      </w:smartTag>
      <w:r w:rsidRPr="005C3BCD">
        <w:rPr>
          <w:rFonts w:ascii="Arial" w:hAnsi="Arial" w:cs="Arial"/>
          <w:color w:val="000000" w:themeColor="text1"/>
          <w:sz w:val="20"/>
          <w:szCs w:val="20"/>
        </w:rPr>
        <w:t>, le PET, le TPO et le TPU font également partie de la large gamme de thermoplastiques pouvant influencer certaines propriétés des matériaux de manière ciblée.</w:t>
      </w:r>
      <w:r w:rsidR="0015585F"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w:t>
      </w:r>
    </w:p>
    <w:p w14:paraId="7430C2DF" w14:textId="77777777" w:rsidR="0042473C" w:rsidRPr="005C3BCD" w:rsidRDefault="0042473C" w:rsidP="000E1E9A">
      <w:pPr>
        <w:keepLines/>
        <w:spacing w:after="0" w:line="360" w:lineRule="auto"/>
        <w:ind w:left="-142" w:right="1701"/>
        <w:jc w:val="both"/>
        <w:rPr>
          <w:rFonts w:ascii="Arial" w:hAnsi="Arial" w:cs="Arial"/>
          <w:color w:val="000000" w:themeColor="text1"/>
          <w:sz w:val="20"/>
          <w:szCs w:val="20"/>
          <w:lang w:val="fr-FR"/>
        </w:rPr>
      </w:pPr>
    </w:p>
    <w:p w14:paraId="0DB0D329" w14:textId="36A45860" w:rsidR="0042473C" w:rsidRPr="005C3BCD" w:rsidRDefault="0042473C" w:rsidP="000E1E9A">
      <w:pPr>
        <w:keepLines/>
        <w:spacing w:after="0" w:line="360" w:lineRule="auto"/>
        <w:ind w:left="-142" w:right="1701"/>
        <w:jc w:val="both"/>
        <w:rPr>
          <w:rFonts w:ascii="Arial" w:hAnsi="Arial" w:cs="Arial"/>
          <w:color w:val="000000" w:themeColor="text1"/>
          <w:sz w:val="20"/>
          <w:szCs w:val="20"/>
        </w:rPr>
      </w:pPr>
      <w:r w:rsidRPr="005C3BCD">
        <w:rPr>
          <w:rFonts w:ascii="Arial" w:hAnsi="Arial" w:cs="Arial"/>
          <w:color w:val="000000" w:themeColor="text1"/>
          <w:sz w:val="20"/>
          <w:szCs w:val="20"/>
        </w:rPr>
        <w:t>Les visiteurs du salon K 2019 sont invités à s’entretenir avec les experts des matériaux et du marché de KRAIBURG TPE dans le «</w:t>
      </w:r>
      <w:r w:rsidR="0015585F"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laboratoire d’idées</w:t>
      </w:r>
      <w:r w:rsidR="0015585F" w:rsidRPr="005C3BCD">
        <w:rPr>
          <w:rFonts w:ascii="Arial" w:hAnsi="Arial" w:cs="Arial"/>
          <w:color w:val="000000" w:themeColor="text1"/>
          <w:sz w:val="20"/>
          <w:szCs w:val="20"/>
        </w:rPr>
        <w:t xml:space="preserve"> </w:t>
      </w:r>
      <w:r w:rsidRPr="005C3BCD">
        <w:rPr>
          <w:rFonts w:ascii="Arial" w:hAnsi="Arial" w:cs="Arial"/>
          <w:color w:val="000000" w:themeColor="text1"/>
          <w:sz w:val="20"/>
          <w:szCs w:val="20"/>
        </w:rPr>
        <w:t xml:space="preserve">» au stand E22 de la halle 6 pour se convaincre des avantages et des possibilités de la nouvelle technologie TEH. </w:t>
      </w:r>
    </w:p>
    <w:p w14:paraId="53A17FF8" w14:textId="77777777" w:rsidR="0042473C" w:rsidRPr="00497C7B" w:rsidRDefault="0042473C" w:rsidP="000E1E9A">
      <w:pPr>
        <w:keepLines/>
        <w:spacing w:after="0" w:line="360" w:lineRule="auto"/>
        <w:ind w:left="-142" w:right="1701"/>
        <w:jc w:val="both"/>
        <w:rPr>
          <w:rFonts w:ascii="Arial" w:hAnsi="Arial" w:cs="Arial"/>
          <w:sz w:val="20"/>
          <w:szCs w:val="20"/>
          <w:lang w:val="fr-FR"/>
        </w:rPr>
      </w:pPr>
    </w:p>
    <w:p w14:paraId="75B73025" w14:textId="77777777" w:rsidR="0042473C" w:rsidRPr="00497C7B" w:rsidRDefault="0042473C" w:rsidP="000E1E9A">
      <w:pPr>
        <w:keepLines/>
        <w:spacing w:after="0" w:line="360" w:lineRule="auto"/>
        <w:ind w:left="-142" w:right="1701"/>
        <w:jc w:val="both"/>
        <w:rPr>
          <w:rFonts w:ascii="Arial" w:hAnsi="Arial" w:cs="Arial"/>
          <w:sz w:val="20"/>
          <w:szCs w:val="20"/>
          <w:lang w:val="fr-FR"/>
        </w:rPr>
      </w:pPr>
    </w:p>
    <w:p w14:paraId="0FBF0098" w14:textId="494E74ED" w:rsidR="0042473C" w:rsidRPr="009E14C1" w:rsidRDefault="005C3BCD" w:rsidP="000E1E9A">
      <w:pPr>
        <w:keepNext/>
        <w:keepLines/>
        <w:spacing w:after="0" w:line="360" w:lineRule="auto"/>
        <w:ind w:left="-142" w:right="1701"/>
        <w:jc w:val="both"/>
        <w:rPr>
          <w:rFonts w:ascii="Arial" w:hAnsi="Arial" w:cs="Arial"/>
          <w:color w:val="000000"/>
          <w:sz w:val="20"/>
          <w:szCs w:val="20"/>
          <w:lang w:val="fr-FR"/>
        </w:rPr>
      </w:pPr>
      <w:r>
        <w:rPr>
          <w:noProof/>
        </w:rPr>
        <w:lastRenderedPageBreak/>
        <w:drawing>
          <wp:anchor distT="0" distB="0" distL="114300" distR="114300" simplePos="0" relativeHeight="251659264" behindDoc="0" locked="0" layoutInCell="1" allowOverlap="1" wp14:anchorId="72561AA9" wp14:editId="49B8958F">
            <wp:simplePos x="0" y="0"/>
            <wp:positionH relativeFrom="column">
              <wp:posOffset>-203835</wp:posOffset>
            </wp:positionH>
            <wp:positionV relativeFrom="paragraph">
              <wp:posOffset>1270</wp:posOffset>
            </wp:positionV>
            <wp:extent cx="5314950" cy="3419475"/>
            <wp:effectExtent l="0" t="0" r="0" b="0"/>
            <wp:wrapSquare wrapText="bothSides"/>
            <wp:docPr id="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14950" cy="3419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867227" w14:textId="77777777" w:rsidR="0042473C" w:rsidRDefault="0042473C" w:rsidP="000E1E9A">
      <w:pPr>
        <w:keepLines/>
        <w:spacing w:after="0" w:line="360" w:lineRule="auto"/>
        <w:ind w:left="-142" w:right="1701"/>
        <w:jc w:val="both"/>
        <w:rPr>
          <w:rFonts w:ascii="Arial" w:hAnsi="Arial" w:cs="Arial"/>
          <w:color w:val="000000"/>
          <w:sz w:val="20"/>
          <w:szCs w:val="20"/>
        </w:rPr>
      </w:pPr>
      <w:r>
        <w:rPr>
          <w:rFonts w:ascii="Arial" w:hAnsi="Arial" w:cs="Arial"/>
          <w:color w:val="000000"/>
          <w:sz w:val="20"/>
          <w:szCs w:val="20"/>
        </w:rPr>
        <w:t xml:space="preserve">Tableau: Performance des élastomères thermoplastiques hybrides par rapport au caoutchouc et aux compounds TPE standard (TPS/TPV). </w:t>
      </w:r>
    </w:p>
    <w:p w14:paraId="4517856E" w14:textId="3899D0B6" w:rsidR="002072F3" w:rsidRDefault="000E1E9A" w:rsidP="000E1E9A">
      <w:pPr>
        <w:keepLines/>
        <w:spacing w:after="0" w:line="360" w:lineRule="auto"/>
        <w:ind w:left="-142" w:right="1701"/>
        <w:jc w:val="both"/>
        <w:rPr>
          <w:rFonts w:ascii="Arial" w:hAnsi="Arial" w:cs="Arial"/>
          <w:color w:val="000000"/>
          <w:sz w:val="20"/>
          <w:szCs w:val="20"/>
        </w:rPr>
      </w:pPr>
      <w:r>
        <w:rPr>
          <w:rFonts w:ascii="Arial" w:hAnsi="Arial" w:cs="Arial"/>
          <w:color w:val="000000"/>
          <w:sz w:val="20"/>
          <w:szCs w:val="20"/>
        </w:rPr>
        <w:br w:type="page"/>
      </w:r>
      <w:r w:rsidR="005C3BCD">
        <w:rPr>
          <w:rFonts w:ascii="Arial" w:hAnsi="Arial" w:cs="Arial"/>
          <w:noProof/>
          <w:color w:val="000000"/>
          <w:sz w:val="20"/>
          <w:szCs w:val="20"/>
        </w:rPr>
        <w:lastRenderedPageBreak/>
        <w:drawing>
          <wp:inline distT="0" distB="0" distL="0" distR="0" wp14:anchorId="59B2E0E4" wp14:editId="5ED8A75F">
            <wp:extent cx="4238625" cy="3171825"/>
            <wp:effectExtent l="0" t="0" r="0" b="0"/>
            <wp:docPr id="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38625" cy="3171825"/>
                    </a:xfrm>
                    <a:prstGeom prst="rect">
                      <a:avLst/>
                    </a:prstGeom>
                    <a:noFill/>
                    <a:ln>
                      <a:noFill/>
                    </a:ln>
                  </pic:spPr>
                </pic:pic>
              </a:graphicData>
            </a:graphic>
          </wp:inline>
        </w:drawing>
      </w:r>
    </w:p>
    <w:p w14:paraId="24E6717F" w14:textId="77777777" w:rsidR="002072F3" w:rsidRDefault="002072F3" w:rsidP="000E1E9A">
      <w:pPr>
        <w:keepLines/>
        <w:spacing w:after="0" w:line="360" w:lineRule="auto"/>
        <w:ind w:left="-142" w:right="1701"/>
        <w:jc w:val="both"/>
        <w:rPr>
          <w:rFonts w:ascii="Arial" w:hAnsi="Arial" w:cs="Arial"/>
          <w:color w:val="000000"/>
          <w:sz w:val="20"/>
          <w:szCs w:val="20"/>
        </w:rPr>
      </w:pPr>
    </w:p>
    <w:p w14:paraId="19D61F15" w14:textId="3266981D" w:rsidR="0042473C" w:rsidRDefault="002072F3" w:rsidP="000E1E9A">
      <w:pPr>
        <w:keepLines/>
        <w:spacing w:after="0" w:line="360" w:lineRule="auto"/>
        <w:ind w:left="-142" w:right="1701"/>
        <w:jc w:val="both"/>
        <w:rPr>
          <w:rFonts w:ascii="Arial" w:hAnsi="Arial" w:cs="Arial"/>
          <w:color w:val="000000"/>
          <w:sz w:val="20"/>
          <w:szCs w:val="20"/>
        </w:rPr>
      </w:pPr>
      <w:r w:rsidRPr="002072F3">
        <w:rPr>
          <w:rFonts w:ascii="Arial" w:hAnsi="Arial" w:cs="Arial"/>
          <w:color w:val="000000"/>
          <w:sz w:val="20"/>
          <w:szCs w:val="20"/>
        </w:rPr>
        <w:t xml:space="preserve">Applications possibles pour les développements de la plate-forme technologique TEH. </w:t>
      </w:r>
      <w:r>
        <w:rPr>
          <w:rFonts w:ascii="Arial" w:hAnsi="Arial" w:cs="Arial"/>
          <w:color w:val="000000"/>
          <w:sz w:val="20"/>
          <w:szCs w:val="20"/>
        </w:rPr>
        <w:t xml:space="preserve"> </w:t>
      </w:r>
      <w:r w:rsidR="0042473C">
        <w:rPr>
          <w:rFonts w:ascii="Arial" w:hAnsi="Arial" w:cs="Arial"/>
          <w:color w:val="000000"/>
          <w:sz w:val="20"/>
          <w:szCs w:val="20"/>
        </w:rPr>
        <w:t>(Photo: © 2019 KRAIBURG TPE)</w:t>
      </w:r>
    </w:p>
    <w:p w14:paraId="4F6934A7" w14:textId="77777777" w:rsidR="002C500B" w:rsidRDefault="002C500B" w:rsidP="000E1E9A">
      <w:pPr>
        <w:keepLines/>
        <w:spacing w:after="0" w:line="360" w:lineRule="auto"/>
        <w:ind w:left="-142" w:right="1701"/>
        <w:jc w:val="both"/>
        <w:rPr>
          <w:rFonts w:ascii="Arial" w:hAnsi="Arial" w:cs="Arial"/>
          <w:color w:val="000000"/>
          <w:sz w:val="20"/>
          <w:szCs w:val="20"/>
        </w:rPr>
      </w:pPr>
    </w:p>
    <w:p w14:paraId="46732519" w14:textId="77777777" w:rsidR="00623D95" w:rsidRPr="009E14C1" w:rsidRDefault="00623D95" w:rsidP="000E1E9A">
      <w:pPr>
        <w:keepLines/>
        <w:spacing w:after="0" w:line="360" w:lineRule="auto"/>
        <w:ind w:left="-142" w:right="1701"/>
        <w:jc w:val="both"/>
        <w:rPr>
          <w:rFonts w:ascii="Arial" w:hAnsi="Arial" w:cs="Arial"/>
          <w:color w:val="000000"/>
          <w:sz w:val="20"/>
          <w:szCs w:val="20"/>
        </w:rPr>
      </w:pPr>
    </w:p>
    <w:p w14:paraId="4A62F9F6" w14:textId="77777777" w:rsidR="00623D95" w:rsidRPr="009E14C1" w:rsidRDefault="00623D95" w:rsidP="000E1E9A">
      <w:pPr>
        <w:keepLines/>
        <w:spacing w:after="0" w:line="360" w:lineRule="auto"/>
        <w:ind w:left="-142" w:right="1701"/>
        <w:jc w:val="both"/>
        <w:rPr>
          <w:rFonts w:ascii="Arial" w:hAnsi="Arial" w:cs="Arial"/>
          <w:b/>
          <w:bCs/>
          <w:color w:val="000000"/>
          <w:sz w:val="21"/>
          <w:szCs w:val="21"/>
        </w:rPr>
      </w:pPr>
      <w:r w:rsidRPr="009E14C1">
        <w:rPr>
          <w:rFonts w:ascii="Arial" w:hAnsi="Arial" w:cs="Arial"/>
          <w:b/>
          <w:bCs/>
          <w:color w:val="000000"/>
          <w:sz w:val="21"/>
          <w:szCs w:val="21"/>
        </w:rPr>
        <w:t>A propos de KRAIBURG TPE</w:t>
      </w:r>
    </w:p>
    <w:p w14:paraId="395CFF9D" w14:textId="77777777" w:rsidR="002C500B" w:rsidRPr="00F9630D" w:rsidRDefault="002C500B" w:rsidP="000E1E9A">
      <w:pPr>
        <w:spacing w:after="0" w:line="360" w:lineRule="auto"/>
        <w:ind w:left="-142" w:right="1701"/>
        <w:jc w:val="both"/>
        <w:rPr>
          <w:rFonts w:ascii="Arial" w:hAnsi="Arial" w:cs="Arial"/>
          <w:color w:val="000000"/>
          <w:sz w:val="20"/>
          <w:lang w:val="es-ES"/>
        </w:rPr>
      </w:pPr>
      <w:r w:rsidRPr="00F9630D">
        <w:rPr>
          <w:rFonts w:ascii="Arial" w:hAnsi="Arial" w:cs="Arial"/>
          <w:color w:val="000000"/>
          <w:sz w:val="20"/>
          <w:lang w:val="fr-FR"/>
        </w:rPr>
        <w:t>KRAIBURG TPE (www.kraiburg-tpe.com)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réglementées. Les familles de produits THERMOLAST</w:t>
      </w:r>
      <w:r w:rsidRPr="00F9630D">
        <w:rPr>
          <w:rFonts w:ascii="Arial" w:hAnsi="Arial" w:cs="Arial"/>
          <w:color w:val="000000"/>
          <w:sz w:val="20"/>
          <w:vertAlign w:val="superscript"/>
          <w:lang w:val="fr-FR"/>
        </w:rPr>
        <w:t>®</w:t>
      </w:r>
      <w:r w:rsidRPr="00F9630D">
        <w:rPr>
          <w:rFonts w:ascii="Arial" w:hAnsi="Arial" w:cs="Arial"/>
          <w:color w:val="000000"/>
          <w:sz w:val="20"/>
          <w:lang w:val="fr-FR"/>
        </w:rPr>
        <w:t>, COPEC</w:t>
      </w:r>
      <w:r w:rsidRPr="00F9630D">
        <w:rPr>
          <w:rFonts w:ascii="Arial" w:hAnsi="Arial" w:cs="Arial"/>
          <w:color w:val="000000"/>
          <w:sz w:val="20"/>
          <w:vertAlign w:val="superscript"/>
          <w:lang w:val="fr-FR"/>
        </w:rPr>
        <w:t>®</w:t>
      </w:r>
      <w:r w:rsidRPr="00F9630D">
        <w:rPr>
          <w:rFonts w:ascii="Arial" w:hAnsi="Arial" w:cs="Arial"/>
          <w:color w:val="000000"/>
          <w:sz w:val="20"/>
          <w:lang w:val="fr-FR"/>
        </w:rPr>
        <w:t>, HIPEX</w:t>
      </w:r>
      <w:r w:rsidRPr="00F9630D">
        <w:rPr>
          <w:rFonts w:ascii="Arial" w:hAnsi="Arial" w:cs="Arial"/>
          <w:color w:val="000000"/>
          <w:sz w:val="20"/>
          <w:vertAlign w:val="superscript"/>
          <w:lang w:val="fr-FR"/>
        </w:rPr>
        <w:t>®</w:t>
      </w:r>
      <w:r w:rsidRPr="00F9630D">
        <w:rPr>
          <w:rFonts w:ascii="Arial" w:hAnsi="Arial" w:cs="Arial"/>
          <w:color w:val="000000"/>
          <w:sz w:val="20"/>
          <w:lang w:val="fr-FR"/>
        </w:rPr>
        <w:t xml:space="preserve"> et For Tec E</w:t>
      </w:r>
      <w:r w:rsidRPr="00F9630D">
        <w:rPr>
          <w:rFonts w:ascii="Arial" w:hAnsi="Arial" w:cs="Arial"/>
          <w:color w:val="000000"/>
          <w:sz w:val="20"/>
          <w:vertAlign w:val="superscript"/>
          <w:lang w:val="fr-FR"/>
        </w:rPr>
        <w:t>®</w:t>
      </w:r>
      <w:r w:rsidRPr="00F9630D">
        <w:rPr>
          <w:rFonts w:ascii="Arial" w:hAnsi="Arial" w:cs="Arial"/>
          <w:color w:val="000000"/>
          <w:sz w:val="20"/>
          <w:lang w:val="fr-FR"/>
        </w:rPr>
        <w:t xml:space="preserve"> sont fabriquées selon la méthode de moulage par injection ou par extrusion et offrent aux fabricants de nombreux avantages en matière de </w:t>
      </w:r>
      <w:r w:rsidRPr="00F9630D">
        <w:rPr>
          <w:rFonts w:ascii="Arial" w:hAnsi="Arial" w:cs="Arial"/>
          <w:color w:val="000000"/>
          <w:sz w:val="20"/>
          <w:lang w:val="fr-FR"/>
        </w:rPr>
        <w:lastRenderedPageBreak/>
        <w:t xml:space="preserve">fabrication et de design. La grande force d'innovation et la proximité avec les clients du monde entier moyennant des solutions sur mesure donnent à KRAIBURG TPE sa réputation de fiabilité. </w:t>
      </w:r>
      <w:r w:rsidRPr="00F9630D">
        <w:rPr>
          <w:rFonts w:ascii="Arial" w:hAnsi="Arial" w:cs="Arial"/>
          <w:color w:val="000000"/>
          <w:sz w:val="20"/>
          <w:lang w:val="es-ES"/>
        </w:rPr>
        <w:t>L'entreprise est certifiée ISO 50001 sur son siège en Allemagne et certifiée ISO 9001 et ISO 14001 sur tous les sites dans le monde. En 2018, KRAIBURG TPE compte plus de 64</w:t>
      </w:r>
      <w:r>
        <w:rPr>
          <w:rFonts w:ascii="Arial" w:hAnsi="Arial" w:cs="Arial"/>
          <w:color w:val="000000"/>
          <w:sz w:val="20"/>
          <w:lang w:val="es-ES"/>
        </w:rPr>
        <w:t>0</w:t>
      </w:r>
      <w:r w:rsidRPr="00F9630D">
        <w:rPr>
          <w:rFonts w:ascii="Arial" w:hAnsi="Arial" w:cs="Arial"/>
          <w:color w:val="000000"/>
          <w:sz w:val="20"/>
          <w:lang w:val="es-ES"/>
        </w:rPr>
        <w:t xml:space="preserve"> employés et a enregistré un chiffre d'affaires de 189 millions d'euros.</w:t>
      </w:r>
    </w:p>
    <w:p w14:paraId="1E687876" w14:textId="77777777" w:rsidR="0042473C" w:rsidRPr="002C500B" w:rsidRDefault="0042473C" w:rsidP="000E1E9A">
      <w:pPr>
        <w:keepLines/>
        <w:spacing w:after="0" w:line="360" w:lineRule="auto"/>
        <w:ind w:left="-142" w:right="1701"/>
        <w:jc w:val="both"/>
        <w:rPr>
          <w:rFonts w:ascii="Arial" w:hAnsi="Arial" w:cs="Arial"/>
          <w:color w:val="000000"/>
          <w:sz w:val="20"/>
          <w:szCs w:val="20"/>
          <w:lang w:val="es-ES"/>
        </w:rPr>
      </w:pPr>
    </w:p>
    <w:p w14:paraId="28E21206" w14:textId="77777777" w:rsidR="0042473C" w:rsidRPr="00D10694" w:rsidRDefault="0042473C" w:rsidP="000E1E9A">
      <w:pPr>
        <w:keepLines/>
        <w:spacing w:after="0" w:line="360" w:lineRule="auto"/>
        <w:ind w:left="-142" w:right="1701"/>
        <w:jc w:val="both"/>
        <w:rPr>
          <w:rFonts w:ascii="Arial" w:hAnsi="Arial" w:cs="Arial"/>
          <w:color w:val="000000"/>
          <w:sz w:val="20"/>
          <w:szCs w:val="20"/>
        </w:rPr>
      </w:pPr>
      <w:r>
        <w:rPr>
          <w:rFonts w:ascii="Arial" w:hAnsi="Arial" w:cs="Arial"/>
          <w:color w:val="000000"/>
          <w:sz w:val="20"/>
          <w:szCs w:val="20"/>
        </w:rPr>
        <w:t xml:space="preserve">Vous pouvez télécharger le communiqué de presse et les photos concernant ce sujet sur </w:t>
      </w:r>
      <w:hyperlink r:id="rId9" w:history="1">
        <w:r>
          <w:rPr>
            <w:rStyle w:val="Hyperlink"/>
            <w:rFonts w:ascii="Arial" w:hAnsi="Arial" w:cs="Arial"/>
            <w:sz w:val="20"/>
            <w:szCs w:val="20"/>
          </w:rPr>
          <w:t>www.PressReleaseFinder.com</w:t>
        </w:r>
      </w:hyperlink>
      <w:r>
        <w:rPr>
          <w:rFonts w:ascii="Arial" w:hAnsi="Arial" w:cs="Arial"/>
          <w:color w:val="000000"/>
          <w:sz w:val="20"/>
          <w:szCs w:val="20"/>
        </w:rPr>
        <w:t>.</w:t>
      </w:r>
    </w:p>
    <w:p w14:paraId="03DA2AC7" w14:textId="77777777" w:rsidR="0042473C" w:rsidRPr="00D10694" w:rsidRDefault="0042473C" w:rsidP="000E1E9A">
      <w:pPr>
        <w:keepLines/>
        <w:spacing w:after="0" w:line="360" w:lineRule="auto"/>
        <w:ind w:left="-142" w:right="1701"/>
        <w:jc w:val="both"/>
        <w:rPr>
          <w:rFonts w:ascii="Arial" w:hAnsi="Arial" w:cs="Arial"/>
          <w:color w:val="000000"/>
          <w:sz w:val="20"/>
          <w:szCs w:val="20"/>
        </w:rPr>
      </w:pPr>
      <w:r>
        <w:rPr>
          <w:rFonts w:ascii="Arial" w:hAnsi="Arial" w:cs="Arial"/>
          <w:color w:val="000000"/>
          <w:sz w:val="20"/>
          <w:szCs w:val="20"/>
        </w:rPr>
        <w:t>Contact pour des images avec une résolution particulièrement élevée: Siria Nielsen (</w:t>
      </w:r>
      <w:hyperlink r:id="rId10" w:history="1">
        <w:r>
          <w:rPr>
            <w:rStyle w:val="Hyperlink"/>
            <w:rFonts w:ascii="Arial" w:hAnsi="Arial" w:cs="Arial"/>
            <w:sz w:val="20"/>
            <w:szCs w:val="20"/>
          </w:rPr>
          <w:t>snielsen@emg-marcom.com</w:t>
        </w:r>
      </w:hyperlink>
      <w:r>
        <w:rPr>
          <w:rFonts w:ascii="Arial" w:hAnsi="Arial" w:cs="Arial"/>
          <w:color w:val="000000"/>
          <w:sz w:val="20"/>
          <w:szCs w:val="20"/>
        </w:rPr>
        <w:t>, +31 164 317 036).</w:t>
      </w:r>
    </w:p>
    <w:sectPr w:rsidR="0042473C" w:rsidRPr="00D10694"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145253" w14:textId="77777777" w:rsidR="0042473C" w:rsidRDefault="0042473C" w:rsidP="00784C57">
      <w:pPr>
        <w:spacing w:after="0" w:line="240" w:lineRule="auto"/>
        <w:rPr>
          <w:rFonts w:cs="Arial"/>
        </w:rPr>
      </w:pPr>
      <w:r>
        <w:rPr>
          <w:rFonts w:cs="Arial"/>
        </w:rPr>
        <w:separator/>
      </w:r>
    </w:p>
  </w:endnote>
  <w:endnote w:type="continuationSeparator" w:id="0">
    <w:p w14:paraId="303237E0" w14:textId="77777777" w:rsidR="0042473C" w:rsidRDefault="0042473C" w:rsidP="00784C57">
      <w:pPr>
        <w:spacing w:after="0" w:line="240" w:lineRule="auto"/>
        <w:rPr>
          <w:rFonts w:cs="Arial"/>
        </w:rPr>
      </w:pPr>
      <w:r>
        <w:rPr>
          <w:rFonts w:cs="Aria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DE8E6B" w14:textId="77777777" w:rsidR="0042473C" w:rsidRDefault="0042473C" w:rsidP="00502615">
    <w:pPr>
      <w:pStyle w:val="Fuzeile"/>
      <w:tabs>
        <w:tab w:val="clear" w:pos="4703"/>
        <w:tab w:val="clear" w:pos="9406"/>
      </w:tabs>
      <w:rPr>
        <w:rFonts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E6DF65" w14:textId="77777777" w:rsidR="0042473C" w:rsidRDefault="0042473C" w:rsidP="00784C57">
      <w:pPr>
        <w:spacing w:after="0" w:line="240" w:lineRule="auto"/>
        <w:rPr>
          <w:rFonts w:cs="Arial"/>
        </w:rPr>
      </w:pPr>
      <w:r>
        <w:rPr>
          <w:rFonts w:cs="Arial"/>
        </w:rPr>
        <w:separator/>
      </w:r>
    </w:p>
  </w:footnote>
  <w:footnote w:type="continuationSeparator" w:id="0">
    <w:p w14:paraId="0873EEEA" w14:textId="77777777" w:rsidR="0042473C" w:rsidRDefault="0042473C" w:rsidP="00784C57">
      <w:pPr>
        <w:spacing w:after="0" w:line="240" w:lineRule="auto"/>
        <w:rPr>
          <w:rFonts w:cs="Arial"/>
        </w:rPr>
      </w:pPr>
      <w:r>
        <w:rPr>
          <w:rFonts w:cs="Arial"/>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167ECE" w14:textId="592CEBC4" w:rsidR="0042473C" w:rsidRPr="00C97AAF" w:rsidRDefault="005C3BCD"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7728" behindDoc="0" locked="0" layoutInCell="1" allowOverlap="1" wp14:anchorId="6E0B1F93" wp14:editId="09A9FBC8">
          <wp:simplePos x="0" y="0"/>
          <wp:positionH relativeFrom="column">
            <wp:posOffset>-394335</wp:posOffset>
          </wp:positionH>
          <wp:positionV relativeFrom="paragraph">
            <wp:posOffset>-95250</wp:posOffset>
          </wp:positionV>
          <wp:extent cx="1619250" cy="882650"/>
          <wp:effectExtent l="0" t="0" r="0" b="0"/>
          <wp:wrapNone/>
          <wp:docPr id="4" name="Bild 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6912" w:type="dxa"/>
      <w:tblLook w:val="00A0" w:firstRow="1" w:lastRow="0" w:firstColumn="1" w:lastColumn="0" w:noHBand="0" w:noVBand="0"/>
    </w:tblPr>
    <w:tblGrid>
      <w:gridCol w:w="6912"/>
    </w:tblGrid>
    <w:tr w:rsidR="0042473C" w:rsidRPr="00196A9A" w14:paraId="4479A54A" w14:textId="77777777">
      <w:tc>
        <w:tcPr>
          <w:tcW w:w="6912" w:type="dxa"/>
        </w:tcPr>
        <w:p w14:paraId="000B7071" w14:textId="77777777" w:rsidR="0042473C" w:rsidRPr="00196A9A" w:rsidRDefault="0042473C" w:rsidP="00626E8F">
          <w:pPr>
            <w:spacing w:after="0" w:line="360" w:lineRule="auto"/>
            <w:ind w:left="-105"/>
            <w:jc w:val="both"/>
            <w:rPr>
              <w:rFonts w:ascii="Arial" w:hAnsi="Arial" w:cs="Arial"/>
              <w:b/>
              <w:bCs/>
              <w:color w:val="365F91"/>
              <w:sz w:val="40"/>
              <w:szCs w:val="40"/>
            </w:rPr>
          </w:pPr>
          <w:r w:rsidRPr="00196A9A">
            <w:rPr>
              <w:rFonts w:ascii="Arial" w:hAnsi="Arial" w:cs="Arial"/>
              <w:b/>
              <w:bCs/>
              <w:color w:val="365F91"/>
              <w:sz w:val="40"/>
              <w:szCs w:val="40"/>
            </w:rPr>
            <w:t>Communiqué de presse</w:t>
          </w:r>
        </w:p>
        <w:p w14:paraId="51E55D17" w14:textId="77777777" w:rsidR="0042473C" w:rsidRPr="00196A9A" w:rsidRDefault="0042473C" w:rsidP="00626E8F">
          <w:pPr>
            <w:spacing w:after="0" w:line="360" w:lineRule="auto"/>
            <w:ind w:left="-105"/>
            <w:rPr>
              <w:rFonts w:ascii="Arial" w:hAnsi="Arial" w:cs="Arial"/>
              <w:b/>
              <w:bCs/>
              <w:sz w:val="16"/>
              <w:szCs w:val="16"/>
            </w:rPr>
          </w:pPr>
          <w:r w:rsidRPr="00196A9A">
            <w:rPr>
              <w:rFonts w:ascii="Arial" w:hAnsi="Arial" w:cs="Arial"/>
              <w:b/>
              <w:bCs/>
              <w:sz w:val="16"/>
              <w:szCs w:val="16"/>
            </w:rPr>
            <w:t>Nouvelle plateforme technologique pour des matériaux sur mesure basés sur différentes combinaisons d’élastomères et de thermoplastiques</w:t>
          </w:r>
        </w:p>
        <w:p w14:paraId="6731247B" w14:textId="570E8853" w:rsidR="0042473C" w:rsidRPr="00196A9A" w:rsidRDefault="0042473C" w:rsidP="00626E8F">
          <w:pPr>
            <w:spacing w:after="0" w:line="360" w:lineRule="auto"/>
            <w:ind w:left="-105"/>
            <w:jc w:val="both"/>
            <w:rPr>
              <w:rFonts w:ascii="Arial" w:hAnsi="Arial" w:cs="Arial"/>
              <w:b/>
              <w:bCs/>
              <w:sz w:val="16"/>
              <w:szCs w:val="16"/>
            </w:rPr>
          </w:pPr>
          <w:r w:rsidRPr="00196A9A">
            <w:rPr>
              <w:rFonts w:ascii="Arial" w:hAnsi="Arial" w:cs="Arial"/>
              <w:b/>
              <w:bCs/>
              <w:sz w:val="16"/>
              <w:szCs w:val="16"/>
            </w:rPr>
            <w:t xml:space="preserve">Waldkraiburg, </w:t>
          </w:r>
          <w:r w:rsidR="000E1E9A">
            <w:rPr>
              <w:rFonts w:ascii="Arial" w:hAnsi="Arial" w:cs="Arial"/>
              <w:b/>
              <w:bCs/>
              <w:sz w:val="16"/>
              <w:szCs w:val="16"/>
            </w:rPr>
            <w:t>octobre</w:t>
          </w:r>
          <w:r w:rsidRPr="00196A9A">
            <w:rPr>
              <w:rFonts w:ascii="Arial" w:hAnsi="Arial" w:cs="Arial"/>
              <w:b/>
              <w:bCs/>
              <w:sz w:val="16"/>
              <w:szCs w:val="16"/>
            </w:rPr>
            <w:t xml:space="preserve"> 2019</w:t>
          </w:r>
        </w:p>
        <w:p w14:paraId="63516417" w14:textId="77777777" w:rsidR="0042473C" w:rsidRPr="00196A9A" w:rsidRDefault="0042473C" w:rsidP="00626E8F">
          <w:pPr>
            <w:spacing w:after="0" w:line="360" w:lineRule="auto"/>
            <w:ind w:left="-105"/>
            <w:jc w:val="both"/>
            <w:rPr>
              <w:rFonts w:ascii="Arial" w:hAnsi="Arial" w:cs="Arial"/>
              <w:b/>
              <w:bCs/>
              <w:sz w:val="16"/>
              <w:szCs w:val="16"/>
            </w:rPr>
          </w:pPr>
          <w:r w:rsidRPr="00196A9A">
            <w:rPr>
              <w:rFonts w:ascii="Arial" w:hAnsi="Arial" w:cs="Arial"/>
              <w:b/>
              <w:bCs/>
              <w:sz w:val="16"/>
              <w:szCs w:val="16"/>
            </w:rPr>
            <w:t xml:space="preserve">Page </w:t>
          </w:r>
          <w:r w:rsidRPr="00196A9A">
            <w:rPr>
              <w:rFonts w:ascii="Arial" w:hAnsi="Arial" w:cs="Arial"/>
              <w:b/>
              <w:bCs/>
              <w:sz w:val="16"/>
              <w:szCs w:val="16"/>
            </w:rPr>
            <w:fldChar w:fldCharType="begin"/>
          </w:r>
          <w:r w:rsidRPr="00196A9A">
            <w:rPr>
              <w:rFonts w:ascii="Arial" w:hAnsi="Arial" w:cs="Arial"/>
              <w:b/>
              <w:bCs/>
              <w:sz w:val="16"/>
              <w:szCs w:val="16"/>
            </w:rPr>
            <w:instrText>PAGE  \* Arabic  \* MERGEFORMAT</w:instrText>
          </w:r>
          <w:r w:rsidRPr="00196A9A">
            <w:rPr>
              <w:rFonts w:ascii="Arial" w:hAnsi="Arial" w:cs="Arial"/>
              <w:b/>
              <w:bCs/>
              <w:sz w:val="16"/>
              <w:szCs w:val="16"/>
            </w:rPr>
            <w:fldChar w:fldCharType="separate"/>
          </w:r>
          <w:r w:rsidR="00623D95">
            <w:rPr>
              <w:rFonts w:ascii="Arial" w:hAnsi="Arial" w:cs="Arial"/>
              <w:b/>
              <w:bCs/>
              <w:noProof/>
              <w:sz w:val="16"/>
              <w:szCs w:val="16"/>
            </w:rPr>
            <w:t>5</w:t>
          </w:r>
          <w:r w:rsidRPr="00196A9A">
            <w:rPr>
              <w:rFonts w:ascii="Arial" w:hAnsi="Arial" w:cs="Arial"/>
              <w:b/>
              <w:bCs/>
              <w:sz w:val="16"/>
              <w:szCs w:val="16"/>
            </w:rPr>
            <w:fldChar w:fldCharType="end"/>
          </w:r>
          <w:r w:rsidRPr="00196A9A">
            <w:rPr>
              <w:rFonts w:ascii="Arial" w:hAnsi="Arial" w:cs="Arial"/>
              <w:b/>
              <w:bCs/>
              <w:sz w:val="16"/>
              <w:szCs w:val="16"/>
            </w:rPr>
            <w:t xml:space="preserve"> de </w:t>
          </w:r>
          <w:r w:rsidR="00623D95">
            <w:rPr>
              <w:rFonts w:ascii="Arial" w:hAnsi="Arial" w:cs="Arial"/>
              <w:b/>
              <w:bCs/>
              <w:noProof/>
              <w:sz w:val="16"/>
              <w:szCs w:val="16"/>
            </w:rPr>
            <w:fldChar w:fldCharType="begin"/>
          </w:r>
          <w:r w:rsidR="00623D95">
            <w:rPr>
              <w:rFonts w:ascii="Arial" w:hAnsi="Arial" w:cs="Arial"/>
              <w:b/>
              <w:bCs/>
              <w:noProof/>
              <w:sz w:val="16"/>
              <w:szCs w:val="16"/>
            </w:rPr>
            <w:instrText>NUMPAGES  \* Arabic  \* MERGEFORMAT</w:instrText>
          </w:r>
          <w:r w:rsidR="00623D95">
            <w:rPr>
              <w:rFonts w:ascii="Arial" w:hAnsi="Arial" w:cs="Arial"/>
              <w:b/>
              <w:bCs/>
              <w:noProof/>
              <w:sz w:val="16"/>
              <w:szCs w:val="16"/>
            </w:rPr>
            <w:fldChar w:fldCharType="separate"/>
          </w:r>
          <w:r w:rsidR="00623D95">
            <w:rPr>
              <w:rFonts w:ascii="Arial" w:hAnsi="Arial" w:cs="Arial"/>
              <w:b/>
              <w:bCs/>
              <w:noProof/>
              <w:sz w:val="16"/>
              <w:szCs w:val="16"/>
            </w:rPr>
            <w:t>5</w:t>
          </w:r>
          <w:r w:rsidR="00623D95">
            <w:rPr>
              <w:rFonts w:ascii="Arial" w:hAnsi="Arial" w:cs="Arial"/>
              <w:b/>
              <w:bCs/>
              <w:noProof/>
              <w:sz w:val="16"/>
              <w:szCs w:val="16"/>
            </w:rPr>
            <w:fldChar w:fldCharType="end"/>
          </w:r>
        </w:p>
      </w:tc>
    </w:tr>
  </w:tbl>
  <w:p w14:paraId="09C6E70C" w14:textId="77777777" w:rsidR="0042473C" w:rsidRDefault="0042473C" w:rsidP="00502615">
    <w:pPr>
      <w:pStyle w:val="Kopfzeile"/>
      <w:tabs>
        <w:tab w:val="clear" w:pos="4703"/>
        <w:tab w:val="clear" w:pos="9406"/>
      </w:tabs>
      <w:rPr>
        <w:rFonts w:ascii="Arial" w:hAnsi="Arial" w:cs="Arial"/>
        <w:sz w:val="20"/>
        <w:szCs w:val="20"/>
        <w:lang w:val="de-DE"/>
      </w:rPr>
    </w:pPr>
  </w:p>
  <w:p w14:paraId="2E9A5EB3" w14:textId="77777777" w:rsidR="0042473C" w:rsidRPr="00C97AAF" w:rsidRDefault="0042473C"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E0E66" w14:textId="74331635" w:rsidR="0042473C" w:rsidRPr="00C97AAF" w:rsidRDefault="005C3BCD" w:rsidP="00502615">
    <w:pPr>
      <w:pStyle w:val="Kopfzeile"/>
      <w:tabs>
        <w:tab w:val="clear" w:pos="4703"/>
        <w:tab w:val="clear" w:pos="9406"/>
      </w:tabs>
      <w:spacing w:before="1440"/>
      <w:rPr>
        <w:rFonts w:ascii="Arial" w:hAnsi="Arial" w:cs="Arial"/>
        <w:sz w:val="20"/>
        <w:szCs w:val="20"/>
      </w:rPr>
    </w:pPr>
    <w:r>
      <w:rPr>
        <w:noProof/>
        <w:lang w:val="de-CH" w:eastAsia="ko-KR"/>
      </w:rPr>
      <w:drawing>
        <wp:anchor distT="0" distB="0" distL="114300" distR="114300" simplePos="0" relativeHeight="251656704" behindDoc="0" locked="0" layoutInCell="1" allowOverlap="1" wp14:anchorId="3BC7468F" wp14:editId="061524D8">
          <wp:simplePos x="0" y="0"/>
          <wp:positionH relativeFrom="column">
            <wp:posOffset>-394335</wp:posOffset>
          </wp:positionH>
          <wp:positionV relativeFrom="paragraph">
            <wp:posOffset>-95250</wp:posOffset>
          </wp:positionV>
          <wp:extent cx="1619250" cy="882650"/>
          <wp:effectExtent l="0" t="0" r="0" b="0"/>
          <wp:wrapNone/>
          <wp:docPr id="3"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9889" w:type="dxa"/>
      <w:tblLook w:val="00A0" w:firstRow="1" w:lastRow="0" w:firstColumn="1" w:lastColumn="0" w:noHBand="0" w:noVBand="0"/>
    </w:tblPr>
    <w:tblGrid>
      <w:gridCol w:w="6912"/>
      <w:gridCol w:w="2977"/>
    </w:tblGrid>
    <w:tr w:rsidR="0042473C" w:rsidRPr="00196A9A" w14:paraId="0BF48FF4" w14:textId="77777777">
      <w:tc>
        <w:tcPr>
          <w:tcW w:w="6912" w:type="dxa"/>
        </w:tcPr>
        <w:p w14:paraId="0B4B44BC" w14:textId="77777777" w:rsidR="0042473C" w:rsidRPr="00196A9A" w:rsidRDefault="0042473C" w:rsidP="00626E8F">
          <w:pPr>
            <w:spacing w:after="0" w:line="360" w:lineRule="auto"/>
            <w:ind w:left="-105"/>
            <w:jc w:val="both"/>
            <w:rPr>
              <w:rFonts w:ascii="Arial" w:hAnsi="Arial" w:cs="Arial"/>
              <w:b/>
              <w:bCs/>
              <w:color w:val="365F91"/>
              <w:sz w:val="40"/>
              <w:szCs w:val="40"/>
            </w:rPr>
          </w:pPr>
          <w:r w:rsidRPr="00196A9A">
            <w:rPr>
              <w:rFonts w:ascii="Arial" w:hAnsi="Arial" w:cs="Arial"/>
              <w:b/>
              <w:bCs/>
              <w:color w:val="365F91"/>
              <w:sz w:val="40"/>
              <w:szCs w:val="40"/>
            </w:rPr>
            <w:t>Communiqué de presse</w:t>
          </w:r>
        </w:p>
        <w:p w14:paraId="6198A66E" w14:textId="77777777" w:rsidR="0042473C" w:rsidRPr="00196A9A" w:rsidRDefault="0042473C" w:rsidP="00626E8F">
          <w:pPr>
            <w:spacing w:after="0" w:line="360" w:lineRule="auto"/>
            <w:ind w:left="-105"/>
            <w:rPr>
              <w:rFonts w:ascii="Arial" w:hAnsi="Arial" w:cs="Arial"/>
              <w:b/>
              <w:bCs/>
              <w:sz w:val="16"/>
              <w:szCs w:val="16"/>
            </w:rPr>
          </w:pPr>
          <w:r w:rsidRPr="00196A9A">
            <w:rPr>
              <w:rFonts w:ascii="Arial" w:hAnsi="Arial" w:cs="Arial"/>
              <w:b/>
              <w:bCs/>
              <w:sz w:val="16"/>
              <w:szCs w:val="16"/>
            </w:rPr>
            <w:t>Nouvelle plateforme technologique pour des matériaux sur mesure basés sur différentes combinaisons d’élastomères et de thermoplastiques</w:t>
          </w:r>
        </w:p>
        <w:p w14:paraId="3835A466" w14:textId="269A78A7" w:rsidR="0042473C" w:rsidRPr="00196A9A" w:rsidRDefault="0042473C" w:rsidP="00626E8F">
          <w:pPr>
            <w:spacing w:after="0" w:line="360" w:lineRule="auto"/>
            <w:ind w:left="-105"/>
            <w:jc w:val="both"/>
            <w:rPr>
              <w:rFonts w:ascii="Arial" w:hAnsi="Arial" w:cs="Arial"/>
              <w:b/>
              <w:bCs/>
              <w:sz w:val="16"/>
              <w:szCs w:val="16"/>
            </w:rPr>
          </w:pPr>
          <w:r w:rsidRPr="00196A9A">
            <w:rPr>
              <w:rFonts w:ascii="Arial" w:hAnsi="Arial" w:cs="Arial"/>
              <w:b/>
              <w:bCs/>
              <w:sz w:val="16"/>
              <w:szCs w:val="16"/>
            </w:rPr>
            <w:t xml:space="preserve">Waldkraiburg, </w:t>
          </w:r>
          <w:r w:rsidR="000E1E9A">
            <w:rPr>
              <w:rFonts w:ascii="Arial" w:hAnsi="Arial" w:cs="Arial"/>
              <w:b/>
              <w:bCs/>
              <w:sz w:val="16"/>
              <w:szCs w:val="16"/>
            </w:rPr>
            <w:t>octobre</w:t>
          </w:r>
          <w:r w:rsidRPr="00196A9A">
            <w:rPr>
              <w:rFonts w:ascii="Arial" w:hAnsi="Arial" w:cs="Arial"/>
              <w:b/>
              <w:bCs/>
              <w:sz w:val="16"/>
              <w:szCs w:val="16"/>
            </w:rPr>
            <w:t xml:space="preserve"> 2019</w:t>
          </w:r>
        </w:p>
        <w:p w14:paraId="7CF0C01B" w14:textId="77777777" w:rsidR="0042473C" w:rsidRPr="00196A9A" w:rsidRDefault="0042473C" w:rsidP="00626E8F">
          <w:pPr>
            <w:spacing w:after="0" w:line="360" w:lineRule="auto"/>
            <w:ind w:left="-105"/>
            <w:jc w:val="both"/>
            <w:rPr>
              <w:rFonts w:ascii="Arial" w:hAnsi="Arial" w:cs="Arial"/>
              <w:b/>
              <w:bCs/>
              <w:sz w:val="16"/>
              <w:szCs w:val="16"/>
            </w:rPr>
          </w:pPr>
          <w:r w:rsidRPr="00196A9A">
            <w:rPr>
              <w:rFonts w:ascii="Arial" w:hAnsi="Arial" w:cs="Arial"/>
              <w:b/>
              <w:bCs/>
              <w:sz w:val="16"/>
              <w:szCs w:val="16"/>
            </w:rPr>
            <w:t xml:space="preserve">Page </w:t>
          </w:r>
          <w:r w:rsidRPr="00196A9A">
            <w:rPr>
              <w:rFonts w:ascii="Arial" w:hAnsi="Arial" w:cs="Arial"/>
              <w:b/>
              <w:bCs/>
              <w:sz w:val="16"/>
              <w:szCs w:val="16"/>
            </w:rPr>
            <w:fldChar w:fldCharType="begin"/>
          </w:r>
          <w:r w:rsidRPr="00196A9A">
            <w:rPr>
              <w:rFonts w:ascii="Arial" w:hAnsi="Arial" w:cs="Arial"/>
              <w:b/>
              <w:bCs/>
              <w:sz w:val="16"/>
              <w:szCs w:val="16"/>
            </w:rPr>
            <w:instrText>PAGE  \* Arabic  \* MERGEFORMAT</w:instrText>
          </w:r>
          <w:r w:rsidRPr="00196A9A">
            <w:rPr>
              <w:rFonts w:ascii="Arial" w:hAnsi="Arial" w:cs="Arial"/>
              <w:b/>
              <w:bCs/>
              <w:sz w:val="16"/>
              <w:szCs w:val="16"/>
            </w:rPr>
            <w:fldChar w:fldCharType="separate"/>
          </w:r>
          <w:r w:rsidR="00623D95">
            <w:rPr>
              <w:rFonts w:ascii="Arial" w:hAnsi="Arial" w:cs="Arial"/>
              <w:b/>
              <w:bCs/>
              <w:noProof/>
              <w:sz w:val="16"/>
              <w:szCs w:val="16"/>
            </w:rPr>
            <w:t>1</w:t>
          </w:r>
          <w:r w:rsidRPr="00196A9A">
            <w:rPr>
              <w:rFonts w:ascii="Arial" w:hAnsi="Arial" w:cs="Arial"/>
              <w:b/>
              <w:bCs/>
              <w:sz w:val="16"/>
              <w:szCs w:val="16"/>
            </w:rPr>
            <w:fldChar w:fldCharType="end"/>
          </w:r>
          <w:r w:rsidRPr="00196A9A">
            <w:rPr>
              <w:rFonts w:ascii="Arial" w:hAnsi="Arial" w:cs="Arial"/>
              <w:b/>
              <w:bCs/>
              <w:sz w:val="16"/>
              <w:szCs w:val="16"/>
            </w:rPr>
            <w:t xml:space="preserve"> de </w:t>
          </w:r>
          <w:r w:rsidR="00623D95">
            <w:rPr>
              <w:rFonts w:ascii="Arial" w:hAnsi="Arial" w:cs="Arial"/>
              <w:b/>
              <w:bCs/>
              <w:noProof/>
              <w:sz w:val="16"/>
              <w:szCs w:val="16"/>
            </w:rPr>
            <w:fldChar w:fldCharType="begin"/>
          </w:r>
          <w:r w:rsidR="00623D95">
            <w:rPr>
              <w:rFonts w:ascii="Arial" w:hAnsi="Arial" w:cs="Arial"/>
              <w:b/>
              <w:bCs/>
              <w:noProof/>
              <w:sz w:val="16"/>
              <w:szCs w:val="16"/>
            </w:rPr>
            <w:instrText>NUMPAGES  \* Arabic  \* MERGEFORMAT</w:instrText>
          </w:r>
          <w:r w:rsidR="00623D95">
            <w:rPr>
              <w:rFonts w:ascii="Arial" w:hAnsi="Arial" w:cs="Arial"/>
              <w:b/>
              <w:bCs/>
              <w:noProof/>
              <w:sz w:val="16"/>
              <w:szCs w:val="16"/>
            </w:rPr>
            <w:fldChar w:fldCharType="separate"/>
          </w:r>
          <w:r w:rsidR="00623D95">
            <w:rPr>
              <w:rFonts w:ascii="Arial" w:hAnsi="Arial" w:cs="Arial"/>
              <w:b/>
              <w:bCs/>
              <w:noProof/>
              <w:sz w:val="16"/>
              <w:szCs w:val="16"/>
            </w:rPr>
            <w:t>5</w:t>
          </w:r>
          <w:r w:rsidR="00623D95">
            <w:rPr>
              <w:rFonts w:ascii="Arial" w:hAnsi="Arial" w:cs="Arial"/>
              <w:b/>
              <w:bCs/>
              <w:noProof/>
              <w:sz w:val="16"/>
              <w:szCs w:val="16"/>
            </w:rPr>
            <w:fldChar w:fldCharType="end"/>
          </w:r>
        </w:p>
      </w:tc>
      <w:tc>
        <w:tcPr>
          <w:tcW w:w="2977" w:type="dxa"/>
        </w:tcPr>
        <w:p w14:paraId="3B06D0F5" w14:textId="77777777" w:rsidR="0042473C" w:rsidRPr="00497C7B" w:rsidRDefault="0042473C" w:rsidP="00502615">
          <w:pPr>
            <w:pStyle w:val="Kopfzeile"/>
            <w:tabs>
              <w:tab w:val="clear" w:pos="4703"/>
              <w:tab w:val="clear" w:pos="9406"/>
            </w:tabs>
            <w:rPr>
              <w:rFonts w:ascii="Arial" w:hAnsi="Arial" w:cs="Arial"/>
              <w:sz w:val="16"/>
              <w:szCs w:val="16"/>
              <w:lang w:val="de-DE"/>
            </w:rPr>
          </w:pPr>
          <w:r w:rsidRPr="00497C7B">
            <w:rPr>
              <w:rFonts w:ascii="Arial" w:hAnsi="Arial" w:cs="Arial"/>
              <w:sz w:val="16"/>
              <w:szCs w:val="16"/>
              <w:lang w:val="de-DE"/>
            </w:rPr>
            <w:t>KRAIBURG TPE GmbH &amp; Co. KG</w:t>
          </w:r>
        </w:p>
        <w:p w14:paraId="0F8B184E" w14:textId="77777777" w:rsidR="0042473C" w:rsidRPr="00497C7B" w:rsidRDefault="0042473C" w:rsidP="00502615">
          <w:pPr>
            <w:pStyle w:val="Kopfzeile"/>
            <w:tabs>
              <w:tab w:val="clear" w:pos="4703"/>
              <w:tab w:val="clear" w:pos="9406"/>
            </w:tabs>
            <w:rPr>
              <w:rFonts w:ascii="Arial" w:hAnsi="Arial" w:cs="Arial"/>
              <w:sz w:val="16"/>
              <w:szCs w:val="16"/>
              <w:lang w:val="de-DE"/>
            </w:rPr>
          </w:pPr>
          <w:r w:rsidRPr="00497C7B">
            <w:rPr>
              <w:rFonts w:ascii="Arial" w:hAnsi="Arial" w:cs="Arial"/>
              <w:sz w:val="16"/>
              <w:szCs w:val="16"/>
              <w:lang w:val="de-DE"/>
            </w:rPr>
            <w:t>Friedrich-Schmidt-Str. 2</w:t>
          </w:r>
        </w:p>
        <w:p w14:paraId="66301EE2" w14:textId="77777777" w:rsidR="0042473C" w:rsidRPr="00196A9A" w:rsidRDefault="0042473C" w:rsidP="00502615">
          <w:pPr>
            <w:pStyle w:val="Kopfzeile"/>
            <w:tabs>
              <w:tab w:val="clear" w:pos="4703"/>
              <w:tab w:val="clear" w:pos="9406"/>
            </w:tabs>
            <w:rPr>
              <w:rFonts w:ascii="Arial" w:hAnsi="Arial" w:cs="Arial"/>
              <w:sz w:val="16"/>
              <w:szCs w:val="16"/>
            </w:rPr>
          </w:pPr>
          <w:r w:rsidRPr="00196A9A">
            <w:rPr>
              <w:rFonts w:ascii="Arial" w:hAnsi="Arial" w:cs="Arial"/>
              <w:sz w:val="16"/>
              <w:szCs w:val="16"/>
            </w:rPr>
            <w:t>84478 Waldkraiburg</w:t>
          </w:r>
        </w:p>
        <w:p w14:paraId="5F1DA6EE" w14:textId="77777777" w:rsidR="0042473C" w:rsidRPr="00196A9A" w:rsidRDefault="0042473C" w:rsidP="00502615">
          <w:pPr>
            <w:pStyle w:val="Kopfzeile"/>
            <w:tabs>
              <w:tab w:val="clear" w:pos="4703"/>
              <w:tab w:val="clear" w:pos="9406"/>
            </w:tabs>
            <w:rPr>
              <w:rFonts w:ascii="Arial" w:hAnsi="Arial" w:cs="Arial"/>
              <w:sz w:val="16"/>
              <w:szCs w:val="16"/>
            </w:rPr>
          </w:pPr>
          <w:r w:rsidRPr="00196A9A">
            <w:rPr>
              <w:rFonts w:ascii="Arial" w:hAnsi="Arial" w:cs="Arial"/>
              <w:sz w:val="16"/>
              <w:szCs w:val="16"/>
            </w:rPr>
            <w:t>Allemagne</w:t>
          </w:r>
        </w:p>
        <w:p w14:paraId="0F99E8B5" w14:textId="77777777" w:rsidR="0042473C" w:rsidRPr="00497C7B" w:rsidRDefault="0042473C" w:rsidP="00502615">
          <w:pPr>
            <w:pStyle w:val="Kopfzeile"/>
            <w:tabs>
              <w:tab w:val="clear" w:pos="4703"/>
              <w:tab w:val="clear" w:pos="9406"/>
            </w:tabs>
            <w:rPr>
              <w:rFonts w:ascii="Arial" w:hAnsi="Arial" w:cs="Arial"/>
              <w:sz w:val="16"/>
              <w:szCs w:val="16"/>
              <w:lang w:val="fr-FR"/>
            </w:rPr>
          </w:pPr>
        </w:p>
        <w:p w14:paraId="1E811EFA" w14:textId="77777777" w:rsidR="0042473C" w:rsidRPr="00196A9A" w:rsidRDefault="0042473C" w:rsidP="00C97AAF">
          <w:pPr>
            <w:pStyle w:val="Kopfzeile"/>
            <w:tabs>
              <w:tab w:val="clear" w:pos="4703"/>
              <w:tab w:val="clear" w:pos="9406"/>
            </w:tabs>
            <w:rPr>
              <w:rFonts w:ascii="Arial" w:hAnsi="Arial" w:cs="Arial"/>
              <w:sz w:val="16"/>
              <w:szCs w:val="16"/>
            </w:rPr>
          </w:pPr>
          <w:r w:rsidRPr="00196A9A">
            <w:rPr>
              <w:rFonts w:ascii="Arial" w:hAnsi="Arial" w:cs="Arial"/>
              <w:sz w:val="16"/>
              <w:szCs w:val="16"/>
            </w:rPr>
            <w:t>Téléphone +49 8638 9810-0</w:t>
          </w:r>
        </w:p>
        <w:p w14:paraId="5A8E31A3" w14:textId="77777777" w:rsidR="0042473C" w:rsidRPr="00196A9A" w:rsidRDefault="0042473C" w:rsidP="00C97AAF">
          <w:pPr>
            <w:pStyle w:val="Kopfzeile"/>
            <w:tabs>
              <w:tab w:val="clear" w:pos="4703"/>
              <w:tab w:val="clear" w:pos="9406"/>
            </w:tabs>
            <w:rPr>
              <w:rFonts w:ascii="Arial" w:hAnsi="Arial" w:cs="Arial"/>
              <w:sz w:val="16"/>
              <w:szCs w:val="16"/>
            </w:rPr>
          </w:pPr>
          <w:r w:rsidRPr="00196A9A">
            <w:rPr>
              <w:rFonts w:ascii="Arial" w:hAnsi="Arial" w:cs="Arial"/>
              <w:sz w:val="16"/>
              <w:szCs w:val="16"/>
            </w:rPr>
            <w:t>Téléfax +49 8638 9810-310</w:t>
          </w:r>
        </w:p>
        <w:p w14:paraId="1C132BBC" w14:textId="77777777" w:rsidR="0042473C" w:rsidRPr="00497C7B" w:rsidRDefault="0042473C" w:rsidP="00502615">
          <w:pPr>
            <w:pStyle w:val="Kopfzeile"/>
            <w:tabs>
              <w:tab w:val="clear" w:pos="4703"/>
              <w:tab w:val="clear" w:pos="9406"/>
            </w:tabs>
            <w:rPr>
              <w:rFonts w:ascii="Arial" w:hAnsi="Arial" w:cs="Arial"/>
              <w:sz w:val="16"/>
              <w:szCs w:val="16"/>
              <w:lang w:val="fr-FR"/>
            </w:rPr>
          </w:pPr>
        </w:p>
        <w:p w14:paraId="268185E5" w14:textId="77777777" w:rsidR="0042473C" w:rsidRPr="00196A9A" w:rsidRDefault="0042473C" w:rsidP="00502615">
          <w:pPr>
            <w:pStyle w:val="Kopfzeile"/>
            <w:tabs>
              <w:tab w:val="clear" w:pos="4703"/>
              <w:tab w:val="clear" w:pos="9406"/>
            </w:tabs>
            <w:rPr>
              <w:rFonts w:ascii="Arial" w:hAnsi="Arial" w:cs="Arial"/>
              <w:sz w:val="16"/>
              <w:szCs w:val="16"/>
            </w:rPr>
          </w:pPr>
          <w:r w:rsidRPr="00196A9A">
            <w:rPr>
              <w:rFonts w:ascii="Arial" w:hAnsi="Arial" w:cs="Arial"/>
              <w:sz w:val="16"/>
              <w:szCs w:val="16"/>
            </w:rPr>
            <w:t>info@kraiburg-tpe.com</w:t>
          </w:r>
        </w:p>
        <w:p w14:paraId="51FA5751" w14:textId="77777777" w:rsidR="0042473C" w:rsidRPr="00196A9A" w:rsidRDefault="0042473C" w:rsidP="00C0054B">
          <w:pPr>
            <w:pStyle w:val="Kopfzeile"/>
            <w:tabs>
              <w:tab w:val="clear" w:pos="4703"/>
              <w:tab w:val="clear" w:pos="9406"/>
            </w:tabs>
            <w:rPr>
              <w:rFonts w:cs="Arial"/>
              <w:sz w:val="20"/>
              <w:szCs w:val="20"/>
            </w:rPr>
          </w:pPr>
          <w:r w:rsidRPr="00196A9A">
            <w:rPr>
              <w:rFonts w:ascii="Arial" w:hAnsi="Arial" w:cs="Arial"/>
              <w:sz w:val="16"/>
              <w:szCs w:val="16"/>
            </w:rPr>
            <w:t>www.kraiburg-tpe.com</w:t>
          </w:r>
        </w:p>
      </w:tc>
    </w:tr>
  </w:tbl>
  <w:p w14:paraId="404328BB" w14:textId="5AC29C80" w:rsidR="0042473C" w:rsidRPr="00C97AAF" w:rsidRDefault="005C3BCD" w:rsidP="00C0054B">
    <w:pPr>
      <w:pStyle w:val="Kopfzeile"/>
      <w:tabs>
        <w:tab w:val="clear" w:pos="4703"/>
        <w:tab w:val="clear" w:pos="9406"/>
      </w:tabs>
      <w:rPr>
        <w:rFonts w:ascii="Arial" w:hAnsi="Arial" w:cs="Arial"/>
        <w:sz w:val="20"/>
        <w:szCs w:val="20"/>
      </w:rPr>
    </w:pPr>
    <w:r>
      <w:rPr>
        <w:noProof/>
        <w:lang w:val="de-CH" w:eastAsia="ko-KR"/>
      </w:rPr>
      <mc:AlternateContent>
        <mc:Choice Requires="wps">
          <w:drawing>
            <wp:anchor distT="0" distB="0" distL="114300" distR="114300" simplePos="0" relativeHeight="251658752" behindDoc="0" locked="0" layoutInCell="1" allowOverlap="1" wp14:anchorId="66EAB509" wp14:editId="67C71020">
              <wp:simplePos x="0" y="0"/>
              <wp:positionH relativeFrom="column">
                <wp:posOffset>4330065</wp:posOffset>
              </wp:positionH>
              <wp:positionV relativeFrom="paragraph">
                <wp:posOffset>2816225</wp:posOffset>
              </wp:positionV>
              <wp:extent cx="1885950" cy="441007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301959" w14:textId="77777777" w:rsidR="0042473C" w:rsidRPr="004047A2" w:rsidRDefault="0042473C" w:rsidP="006A7575">
                          <w:pPr>
                            <w:pStyle w:val="Kopfzeile"/>
                            <w:rPr>
                              <w:rFonts w:ascii="Arial" w:hAnsi="Arial" w:cs="Arial"/>
                              <w:b/>
                              <w:bCs/>
                              <w:sz w:val="16"/>
                              <w:szCs w:val="16"/>
                            </w:rPr>
                          </w:pPr>
                          <w:r>
                            <w:rPr>
                              <w:rFonts w:ascii="Arial" w:hAnsi="Arial" w:cs="Arial"/>
                              <w:b/>
                              <w:bCs/>
                              <w:sz w:val="16"/>
                              <w:szCs w:val="16"/>
                            </w:rPr>
                            <w:t>Contact pour la presse</w:t>
                          </w:r>
                        </w:p>
                        <w:p w14:paraId="31494792" w14:textId="77777777" w:rsidR="0042473C" w:rsidRPr="00497C7B" w:rsidRDefault="0042473C" w:rsidP="006A7575">
                          <w:pPr>
                            <w:pStyle w:val="Textkrper2"/>
                            <w:ind w:left="0"/>
                            <w:rPr>
                              <w:sz w:val="16"/>
                              <w:szCs w:val="16"/>
                              <w:lang w:val="fr-FR"/>
                            </w:rPr>
                          </w:pPr>
                        </w:p>
                        <w:p w14:paraId="610E94EC" w14:textId="77777777" w:rsidR="0042473C" w:rsidRPr="004047A2" w:rsidRDefault="0042473C" w:rsidP="006A7575">
                          <w:pPr>
                            <w:pStyle w:val="Textkrper2"/>
                            <w:ind w:left="0"/>
                            <w:rPr>
                              <w:i w:val="0"/>
                              <w:iCs w:val="0"/>
                              <w:sz w:val="16"/>
                              <w:szCs w:val="16"/>
                            </w:rPr>
                          </w:pPr>
                          <w:r>
                            <w:rPr>
                              <w:i w:val="0"/>
                              <w:iCs w:val="0"/>
                              <w:sz w:val="16"/>
                              <w:szCs w:val="16"/>
                            </w:rPr>
                            <w:t>Simone Hammerl</w:t>
                          </w:r>
                        </w:p>
                        <w:p w14:paraId="0773FBF4" w14:textId="77777777" w:rsidR="0042473C" w:rsidRPr="00534B6F" w:rsidRDefault="0042473C" w:rsidP="006A7575">
                          <w:pPr>
                            <w:pStyle w:val="Textkrper2"/>
                            <w:ind w:left="0"/>
                            <w:rPr>
                              <w:i w:val="0"/>
                              <w:iCs w:val="0"/>
                              <w:sz w:val="16"/>
                              <w:szCs w:val="16"/>
                            </w:rPr>
                          </w:pPr>
                          <w:proofErr w:type="spellStart"/>
                          <w:r>
                            <w:rPr>
                              <w:i w:val="0"/>
                              <w:iCs w:val="0"/>
                              <w:sz w:val="16"/>
                              <w:szCs w:val="16"/>
                            </w:rPr>
                            <w:t>Corporate</w:t>
                          </w:r>
                          <w:proofErr w:type="spellEnd"/>
                          <w:r>
                            <w:rPr>
                              <w:i w:val="0"/>
                              <w:iCs w:val="0"/>
                              <w:sz w:val="16"/>
                              <w:szCs w:val="16"/>
                            </w:rPr>
                            <w:t xml:space="preserve"> Communications Manager</w:t>
                          </w:r>
                        </w:p>
                        <w:p w14:paraId="0795676E" w14:textId="77777777" w:rsidR="0042473C" w:rsidRPr="00534B6F" w:rsidRDefault="0042473C" w:rsidP="006A7575">
                          <w:pPr>
                            <w:pStyle w:val="Textkrper2"/>
                            <w:ind w:left="0"/>
                            <w:rPr>
                              <w:i w:val="0"/>
                              <w:iCs w:val="0"/>
                              <w:sz w:val="16"/>
                              <w:szCs w:val="16"/>
                            </w:rPr>
                          </w:pPr>
                          <w:proofErr w:type="gramStart"/>
                          <w:r>
                            <w:rPr>
                              <w:i w:val="0"/>
                              <w:iCs w:val="0"/>
                              <w:sz w:val="16"/>
                              <w:szCs w:val="16"/>
                            </w:rPr>
                            <w:t>Tél:</w:t>
                          </w:r>
                          <w:proofErr w:type="gramEnd"/>
                          <w:r>
                            <w:rPr>
                              <w:i w:val="0"/>
                              <w:iCs w:val="0"/>
                              <w:sz w:val="16"/>
                              <w:szCs w:val="16"/>
                            </w:rPr>
                            <w:t xml:space="preserve"> +49 8638 9810 568</w:t>
                          </w:r>
                        </w:p>
                        <w:p w14:paraId="09ADABC0" w14:textId="77777777" w:rsidR="0042473C" w:rsidRPr="00534B6F" w:rsidRDefault="00E80ABD" w:rsidP="006A7575">
                          <w:pPr>
                            <w:pStyle w:val="Textkrper2"/>
                            <w:ind w:left="0"/>
                            <w:rPr>
                              <w:rStyle w:val="Hyperlink"/>
                              <w:i w:val="0"/>
                              <w:iCs w:val="0"/>
                              <w:sz w:val="16"/>
                              <w:szCs w:val="16"/>
                            </w:rPr>
                          </w:pPr>
                          <w:hyperlink r:id="rId2">
                            <w:r w:rsidR="0042473C">
                              <w:rPr>
                                <w:rStyle w:val="Hyperlink"/>
                                <w:i w:val="0"/>
                                <w:iCs w:val="0"/>
                                <w:sz w:val="16"/>
                                <w:szCs w:val="16"/>
                              </w:rPr>
                              <w:t>simone.hammerl@kraiburg-tpe.com</w:t>
                            </w:r>
                          </w:hyperlink>
                        </w:p>
                        <w:p w14:paraId="66A28E7C" w14:textId="77777777" w:rsidR="0042473C" w:rsidRPr="00497C7B" w:rsidRDefault="0042473C" w:rsidP="006A7575">
                          <w:pPr>
                            <w:pStyle w:val="Textkrper2"/>
                            <w:ind w:left="0"/>
                            <w:rPr>
                              <w:sz w:val="16"/>
                              <w:szCs w:val="16"/>
                            </w:rPr>
                          </w:pPr>
                        </w:p>
                        <w:p w14:paraId="05410B8F" w14:textId="77777777" w:rsidR="0042473C" w:rsidRPr="00534B6F" w:rsidRDefault="0042473C"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2B651EA1" w14:textId="77777777" w:rsidR="0042473C" w:rsidRPr="00534B6F" w:rsidRDefault="0042473C" w:rsidP="006A7575">
                          <w:pPr>
                            <w:pStyle w:val="Kopfzeile"/>
                            <w:spacing w:line="360" w:lineRule="auto"/>
                            <w:rPr>
                              <w:rFonts w:ascii="Arial" w:hAnsi="Arial" w:cs="Arial"/>
                              <w:sz w:val="16"/>
                              <w:szCs w:val="16"/>
                            </w:rPr>
                          </w:pPr>
                          <w:r>
                            <w:rPr>
                              <w:rFonts w:ascii="Arial" w:hAnsi="Arial" w:cs="Arial"/>
                              <w:sz w:val="16"/>
                              <w:szCs w:val="16"/>
                            </w:rPr>
                            <w:t>Bridget Ngang</w:t>
                          </w:r>
                        </w:p>
                        <w:p w14:paraId="6154CA5F" w14:textId="77777777" w:rsidR="0042473C" w:rsidRPr="00534B6F" w:rsidRDefault="0042473C" w:rsidP="006A7575">
                          <w:pPr>
                            <w:pStyle w:val="Kopfzeile"/>
                            <w:spacing w:line="360" w:lineRule="auto"/>
                            <w:rPr>
                              <w:rFonts w:ascii="Arial" w:hAnsi="Arial" w:cs="Arial"/>
                              <w:sz w:val="16"/>
                              <w:szCs w:val="16"/>
                            </w:rPr>
                          </w:pPr>
                          <w:r>
                            <w:rPr>
                              <w:rFonts w:ascii="Arial" w:hAnsi="Arial" w:cs="Arial"/>
                              <w:sz w:val="16"/>
                              <w:szCs w:val="16"/>
                            </w:rPr>
                            <w:t>Marketing Manager Asia Pacific</w:t>
                          </w:r>
                        </w:p>
                        <w:p w14:paraId="0CE48E15" w14:textId="77777777" w:rsidR="0042473C" w:rsidRPr="000277F0" w:rsidRDefault="0042473C" w:rsidP="006A7575">
                          <w:pPr>
                            <w:pStyle w:val="Kopfzeile"/>
                            <w:spacing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+603 9545 6301</w:t>
                          </w:r>
                        </w:p>
                        <w:p w14:paraId="372B80DD" w14:textId="77777777" w:rsidR="0042473C" w:rsidRPr="000277F0" w:rsidRDefault="00E80ABD" w:rsidP="006A7575">
                          <w:pPr>
                            <w:pStyle w:val="Kopfzeile"/>
                            <w:spacing w:line="360" w:lineRule="auto"/>
                            <w:rPr>
                              <w:rFonts w:ascii="Arial" w:hAnsi="Arial" w:cs="Arial"/>
                              <w:sz w:val="16"/>
                              <w:szCs w:val="16"/>
                            </w:rPr>
                          </w:pPr>
                          <w:hyperlink r:id="rId3" w:history="1">
                            <w:r w:rsidR="0042473C">
                              <w:rPr>
                                <w:rStyle w:val="Hyperlink"/>
                                <w:rFonts w:ascii="Arial" w:hAnsi="Arial" w:cs="Arial"/>
                                <w:sz w:val="16"/>
                                <w:szCs w:val="16"/>
                              </w:rPr>
                              <w:t>bridget.ngang@kraiburg-tpe.com</w:t>
                            </w:r>
                          </w:hyperlink>
                        </w:p>
                        <w:p w14:paraId="1AFB71D5" w14:textId="77777777" w:rsidR="0042473C" w:rsidRPr="00497C7B" w:rsidRDefault="0042473C" w:rsidP="006A7575">
                          <w:pPr>
                            <w:pStyle w:val="Textkrper2"/>
                            <w:ind w:left="0"/>
                            <w:rPr>
                              <w:sz w:val="16"/>
                              <w:szCs w:val="16"/>
                              <w:lang w:val="fr-FR"/>
                            </w:rPr>
                          </w:pPr>
                        </w:p>
                        <w:p w14:paraId="3B4AC029" w14:textId="77777777" w:rsidR="0042473C" w:rsidRPr="004047A2" w:rsidRDefault="0042473C" w:rsidP="006A7575">
                          <w:pPr>
                            <w:pStyle w:val="Textkrper2"/>
                            <w:ind w:left="0"/>
                            <w:rPr>
                              <w:rStyle w:val="Hyperlink"/>
                              <w:b/>
                              <w:bCs/>
                              <w:i w:val="0"/>
                              <w:iCs w:val="0"/>
                              <w:sz w:val="16"/>
                              <w:szCs w:val="16"/>
                            </w:rPr>
                          </w:pPr>
                          <w:r>
                            <w:rPr>
                              <w:b/>
                              <w:bCs/>
                              <w:i w:val="0"/>
                              <w:iCs w:val="0"/>
                              <w:sz w:val="16"/>
                              <w:szCs w:val="16"/>
                            </w:rPr>
                            <w:t>Agence de communication</w:t>
                          </w:r>
                        </w:p>
                        <w:p w14:paraId="3DBABF2F" w14:textId="77777777" w:rsidR="0042473C" w:rsidRPr="00497C7B" w:rsidRDefault="0042473C" w:rsidP="006A7575">
                          <w:pPr>
                            <w:spacing w:after="0" w:line="360" w:lineRule="auto"/>
                            <w:rPr>
                              <w:rFonts w:ascii="Arial" w:hAnsi="Arial" w:cs="Arial"/>
                              <w:sz w:val="16"/>
                              <w:szCs w:val="16"/>
                              <w:lang w:val="es-ES"/>
                            </w:rPr>
                          </w:pPr>
                          <w:r w:rsidRPr="00497C7B">
                            <w:rPr>
                              <w:rFonts w:ascii="Arial" w:hAnsi="Arial" w:cs="Arial"/>
                              <w:i/>
                              <w:iCs/>
                              <w:sz w:val="16"/>
                              <w:szCs w:val="16"/>
                              <w:lang w:val="es-ES"/>
                            </w:rPr>
                            <w:t>EMG</w:t>
                          </w:r>
                        </w:p>
                        <w:p w14:paraId="40454331" w14:textId="77777777" w:rsidR="0042473C" w:rsidRPr="00497C7B" w:rsidRDefault="0042473C" w:rsidP="006A7575">
                          <w:pPr>
                            <w:spacing w:after="0" w:line="360" w:lineRule="auto"/>
                            <w:rPr>
                              <w:rFonts w:ascii="Arial" w:hAnsi="Arial" w:cs="Arial"/>
                              <w:sz w:val="16"/>
                              <w:szCs w:val="16"/>
                              <w:lang w:val="es-ES"/>
                            </w:rPr>
                          </w:pPr>
                          <w:r w:rsidRPr="00497C7B">
                            <w:rPr>
                              <w:rFonts w:ascii="Arial" w:hAnsi="Arial" w:cs="Arial"/>
                              <w:sz w:val="16"/>
                              <w:szCs w:val="16"/>
                              <w:lang w:val="es-ES"/>
                            </w:rPr>
                            <w:t>Siria Nielsen</w:t>
                          </w:r>
                        </w:p>
                        <w:p w14:paraId="3C2F95D4" w14:textId="77777777" w:rsidR="0042473C" w:rsidRPr="00497C7B" w:rsidRDefault="0042473C" w:rsidP="006A7575">
                          <w:pPr>
                            <w:spacing w:after="0" w:line="360" w:lineRule="auto"/>
                            <w:rPr>
                              <w:rFonts w:ascii="Arial" w:hAnsi="Arial" w:cs="Arial"/>
                              <w:sz w:val="16"/>
                              <w:szCs w:val="16"/>
                              <w:lang w:val="es-ES"/>
                            </w:rPr>
                          </w:pPr>
                          <w:r w:rsidRPr="00497C7B">
                            <w:rPr>
                              <w:rFonts w:ascii="Arial" w:hAnsi="Arial" w:cs="Arial"/>
                              <w:sz w:val="16"/>
                              <w:szCs w:val="16"/>
                              <w:lang w:val="es-ES"/>
                            </w:rPr>
                            <w:t>Tél: +31 164 317 036</w:t>
                          </w:r>
                        </w:p>
                        <w:p w14:paraId="0893B67E" w14:textId="77777777" w:rsidR="0042473C" w:rsidRPr="00497C7B" w:rsidRDefault="00E80ABD" w:rsidP="006A7575">
                          <w:pPr>
                            <w:spacing w:after="0" w:line="360" w:lineRule="auto"/>
                            <w:rPr>
                              <w:rFonts w:ascii="Arial" w:hAnsi="Arial" w:cs="Arial"/>
                              <w:sz w:val="16"/>
                              <w:szCs w:val="16"/>
                              <w:lang w:val="es-ES"/>
                            </w:rPr>
                          </w:pPr>
                          <w:hyperlink r:id="rId4" w:history="1">
                            <w:r w:rsidR="0042473C" w:rsidRPr="00497C7B">
                              <w:rPr>
                                <w:rStyle w:val="Hyperlink"/>
                                <w:rFonts w:ascii="Arial" w:hAnsi="Arial" w:cs="Arial"/>
                                <w:sz w:val="16"/>
                                <w:szCs w:val="16"/>
                                <w:lang w:val="es-ES"/>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6EAB509"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" stroked="f">
              <v:textbox inset=",0,,0">
                <w:txbxContent>
                  <w:p w14:paraId="55301959" w14:textId="77777777" w:rsidR="0042473C" w:rsidRPr="004047A2" w:rsidRDefault="0042473C" w:rsidP="006A7575">
                    <w:pPr>
                      <w:pStyle w:val="Kopfzeile"/>
                      <w:rPr>
                        <w:rFonts w:ascii="Arial" w:hAnsi="Arial" w:cs="Arial"/>
                        <w:b/>
                        <w:bCs/>
                        <w:sz w:val="16"/>
                        <w:szCs w:val="16"/>
                      </w:rPr>
                    </w:pPr>
                    <w:r>
                      <w:rPr>
                        <w:rFonts w:ascii="Arial" w:hAnsi="Arial" w:cs="Arial"/>
                        <w:b/>
                        <w:bCs/>
                        <w:sz w:val="16"/>
                        <w:szCs w:val="16"/>
                      </w:rPr>
                      <w:t>Contact pour la presse</w:t>
                    </w:r>
                  </w:p>
                  <w:p w14:paraId="31494792" w14:textId="77777777" w:rsidR="0042473C" w:rsidRPr="00497C7B" w:rsidRDefault="0042473C" w:rsidP="006A7575">
                    <w:pPr>
                      <w:pStyle w:val="Textkrper2"/>
                      <w:ind w:left="0"/>
                      <w:rPr>
                        <w:sz w:val="16"/>
                        <w:szCs w:val="16"/>
                        <w:lang w:val="fr-FR"/>
                      </w:rPr>
                    </w:pPr>
                  </w:p>
                  <w:p w14:paraId="610E94EC" w14:textId="77777777" w:rsidR="0042473C" w:rsidRPr="004047A2" w:rsidRDefault="0042473C" w:rsidP="006A7575">
                    <w:pPr>
                      <w:pStyle w:val="Textkrper2"/>
                      <w:ind w:left="0"/>
                      <w:rPr>
                        <w:i w:val="0"/>
                        <w:iCs w:val="0"/>
                        <w:sz w:val="16"/>
                        <w:szCs w:val="16"/>
                      </w:rPr>
                    </w:pPr>
                    <w:r>
                      <w:rPr>
                        <w:i w:val="0"/>
                        <w:iCs w:val="0"/>
                        <w:sz w:val="16"/>
                        <w:szCs w:val="16"/>
                      </w:rPr>
                      <w:t>Simone Hammerl</w:t>
                    </w:r>
                  </w:p>
                  <w:p w14:paraId="0773FBF4" w14:textId="77777777" w:rsidR="0042473C" w:rsidRPr="00534B6F" w:rsidRDefault="0042473C" w:rsidP="006A7575">
                    <w:pPr>
                      <w:pStyle w:val="Textkrper2"/>
                      <w:ind w:left="0"/>
                      <w:rPr>
                        <w:i w:val="0"/>
                        <w:iCs w:val="0"/>
                        <w:sz w:val="16"/>
                        <w:szCs w:val="16"/>
                      </w:rPr>
                    </w:pPr>
                    <w:proofErr w:type="spellStart"/>
                    <w:r>
                      <w:rPr>
                        <w:i w:val="0"/>
                        <w:iCs w:val="0"/>
                        <w:sz w:val="16"/>
                        <w:szCs w:val="16"/>
                      </w:rPr>
                      <w:t>Corporate</w:t>
                    </w:r>
                    <w:proofErr w:type="spellEnd"/>
                    <w:r>
                      <w:rPr>
                        <w:i w:val="0"/>
                        <w:iCs w:val="0"/>
                        <w:sz w:val="16"/>
                        <w:szCs w:val="16"/>
                      </w:rPr>
                      <w:t xml:space="preserve"> Communications Manager</w:t>
                    </w:r>
                  </w:p>
                  <w:p w14:paraId="0795676E" w14:textId="77777777" w:rsidR="0042473C" w:rsidRPr="00534B6F" w:rsidRDefault="0042473C" w:rsidP="006A7575">
                    <w:pPr>
                      <w:pStyle w:val="Textkrper2"/>
                      <w:ind w:left="0"/>
                      <w:rPr>
                        <w:i w:val="0"/>
                        <w:iCs w:val="0"/>
                        <w:sz w:val="16"/>
                        <w:szCs w:val="16"/>
                      </w:rPr>
                    </w:pPr>
                    <w:proofErr w:type="gramStart"/>
                    <w:r>
                      <w:rPr>
                        <w:i w:val="0"/>
                        <w:iCs w:val="0"/>
                        <w:sz w:val="16"/>
                        <w:szCs w:val="16"/>
                      </w:rPr>
                      <w:t>Tél:</w:t>
                    </w:r>
                    <w:proofErr w:type="gramEnd"/>
                    <w:r>
                      <w:rPr>
                        <w:i w:val="0"/>
                        <w:iCs w:val="0"/>
                        <w:sz w:val="16"/>
                        <w:szCs w:val="16"/>
                      </w:rPr>
                      <w:t xml:space="preserve"> +49 8638 9810 568</w:t>
                    </w:r>
                  </w:p>
                  <w:p w14:paraId="09ADABC0" w14:textId="77777777" w:rsidR="0042473C" w:rsidRPr="00534B6F" w:rsidRDefault="00E80ABD" w:rsidP="006A7575">
                    <w:pPr>
                      <w:pStyle w:val="Textkrper2"/>
                      <w:ind w:left="0"/>
                      <w:rPr>
                        <w:rStyle w:val="Hyperlink"/>
                        <w:i w:val="0"/>
                        <w:iCs w:val="0"/>
                        <w:sz w:val="16"/>
                        <w:szCs w:val="16"/>
                      </w:rPr>
                    </w:pPr>
                    <w:hyperlink r:id="rId5">
                      <w:r w:rsidR="0042473C">
                        <w:rPr>
                          <w:rStyle w:val="Hyperlink"/>
                          <w:i w:val="0"/>
                          <w:iCs w:val="0"/>
                          <w:sz w:val="16"/>
                          <w:szCs w:val="16"/>
                        </w:rPr>
                        <w:t>simone.hammerl@kraiburg-tpe.com</w:t>
                      </w:r>
                    </w:hyperlink>
                  </w:p>
                  <w:p w14:paraId="66A28E7C" w14:textId="77777777" w:rsidR="0042473C" w:rsidRPr="00497C7B" w:rsidRDefault="0042473C" w:rsidP="006A7575">
                    <w:pPr>
                      <w:pStyle w:val="Textkrper2"/>
                      <w:ind w:left="0"/>
                      <w:rPr>
                        <w:sz w:val="16"/>
                        <w:szCs w:val="16"/>
                      </w:rPr>
                    </w:pPr>
                  </w:p>
                  <w:p w14:paraId="05410B8F" w14:textId="77777777" w:rsidR="0042473C" w:rsidRPr="00534B6F" w:rsidRDefault="0042473C" w:rsidP="006A7575">
                    <w:pPr>
                      <w:pStyle w:val="Kopfzeile"/>
                      <w:spacing w:line="360" w:lineRule="auto"/>
                      <w:rPr>
                        <w:rFonts w:ascii="Arial" w:hAnsi="Arial" w:cs="Arial"/>
                        <w:i/>
                        <w:iCs/>
                        <w:sz w:val="16"/>
                        <w:szCs w:val="16"/>
                      </w:rPr>
                    </w:pPr>
                    <w:r>
                      <w:rPr>
                        <w:rFonts w:ascii="Arial" w:hAnsi="Arial" w:cs="Arial"/>
                        <w:i/>
                        <w:iCs/>
                        <w:sz w:val="16"/>
                        <w:szCs w:val="16"/>
                      </w:rPr>
                      <w:t>Asie Pacifique</w:t>
                    </w:r>
                  </w:p>
                  <w:p w14:paraId="2B651EA1" w14:textId="77777777" w:rsidR="0042473C" w:rsidRPr="00534B6F" w:rsidRDefault="0042473C" w:rsidP="006A7575">
                    <w:pPr>
                      <w:pStyle w:val="Kopfzeile"/>
                      <w:spacing w:line="360" w:lineRule="auto"/>
                      <w:rPr>
                        <w:rFonts w:ascii="Arial" w:hAnsi="Arial" w:cs="Arial"/>
                        <w:sz w:val="16"/>
                        <w:szCs w:val="16"/>
                      </w:rPr>
                    </w:pPr>
                    <w:r>
                      <w:rPr>
                        <w:rFonts w:ascii="Arial" w:hAnsi="Arial" w:cs="Arial"/>
                        <w:sz w:val="16"/>
                        <w:szCs w:val="16"/>
                      </w:rPr>
                      <w:t>Bridget Ngang</w:t>
                    </w:r>
                  </w:p>
                  <w:p w14:paraId="6154CA5F" w14:textId="77777777" w:rsidR="0042473C" w:rsidRPr="00534B6F" w:rsidRDefault="0042473C" w:rsidP="006A7575">
                    <w:pPr>
                      <w:pStyle w:val="Kopfzeile"/>
                      <w:spacing w:line="360" w:lineRule="auto"/>
                      <w:rPr>
                        <w:rFonts w:ascii="Arial" w:hAnsi="Arial" w:cs="Arial"/>
                        <w:sz w:val="16"/>
                        <w:szCs w:val="16"/>
                      </w:rPr>
                    </w:pPr>
                    <w:r>
                      <w:rPr>
                        <w:rFonts w:ascii="Arial" w:hAnsi="Arial" w:cs="Arial"/>
                        <w:sz w:val="16"/>
                        <w:szCs w:val="16"/>
                      </w:rPr>
                      <w:t>Marketing Manager Asia Pacific</w:t>
                    </w:r>
                  </w:p>
                  <w:p w14:paraId="0CE48E15" w14:textId="77777777" w:rsidR="0042473C" w:rsidRPr="000277F0" w:rsidRDefault="0042473C" w:rsidP="006A7575">
                    <w:pPr>
                      <w:pStyle w:val="Kopfzeile"/>
                      <w:spacing w:line="360" w:lineRule="auto"/>
                      <w:rPr>
                        <w:rFonts w:ascii="Arial" w:hAnsi="Arial" w:cs="Arial"/>
                        <w:sz w:val="16"/>
                        <w:szCs w:val="16"/>
                      </w:rPr>
                    </w:pPr>
                    <w:proofErr w:type="gramStart"/>
                    <w:r>
                      <w:rPr>
                        <w:rFonts w:ascii="Arial" w:hAnsi="Arial" w:cs="Arial"/>
                        <w:sz w:val="16"/>
                        <w:szCs w:val="16"/>
                      </w:rPr>
                      <w:t>Tél:</w:t>
                    </w:r>
                    <w:proofErr w:type="gramEnd"/>
                    <w:r>
                      <w:rPr>
                        <w:rFonts w:ascii="Arial" w:hAnsi="Arial" w:cs="Arial"/>
                        <w:sz w:val="16"/>
                        <w:szCs w:val="16"/>
                      </w:rPr>
                      <w:t xml:space="preserve"> +603 9545 6301</w:t>
                    </w:r>
                  </w:p>
                  <w:p w14:paraId="372B80DD" w14:textId="77777777" w:rsidR="0042473C" w:rsidRPr="000277F0" w:rsidRDefault="00E80ABD" w:rsidP="006A7575">
                    <w:pPr>
                      <w:pStyle w:val="Kopfzeile"/>
                      <w:spacing w:line="360" w:lineRule="auto"/>
                      <w:rPr>
                        <w:rFonts w:ascii="Arial" w:hAnsi="Arial" w:cs="Arial"/>
                        <w:sz w:val="16"/>
                        <w:szCs w:val="16"/>
                      </w:rPr>
                    </w:pPr>
                    <w:hyperlink r:id="rId6" w:history="1">
                      <w:r w:rsidR="0042473C">
                        <w:rPr>
                          <w:rStyle w:val="Hyperlink"/>
                          <w:rFonts w:ascii="Arial" w:hAnsi="Arial" w:cs="Arial"/>
                          <w:sz w:val="16"/>
                          <w:szCs w:val="16"/>
                        </w:rPr>
                        <w:t>bridget.ngang@kraiburg-tpe.com</w:t>
                      </w:r>
                    </w:hyperlink>
                  </w:p>
                  <w:p w14:paraId="1AFB71D5" w14:textId="77777777" w:rsidR="0042473C" w:rsidRPr="00497C7B" w:rsidRDefault="0042473C" w:rsidP="006A7575">
                    <w:pPr>
                      <w:pStyle w:val="Textkrper2"/>
                      <w:ind w:left="0"/>
                      <w:rPr>
                        <w:sz w:val="16"/>
                        <w:szCs w:val="16"/>
                        <w:lang w:val="fr-FR"/>
                      </w:rPr>
                    </w:pPr>
                  </w:p>
                  <w:p w14:paraId="3B4AC029" w14:textId="77777777" w:rsidR="0042473C" w:rsidRPr="004047A2" w:rsidRDefault="0042473C" w:rsidP="006A7575">
                    <w:pPr>
                      <w:pStyle w:val="Textkrper2"/>
                      <w:ind w:left="0"/>
                      <w:rPr>
                        <w:rStyle w:val="Hyperlink"/>
                        <w:b/>
                        <w:bCs/>
                        <w:i w:val="0"/>
                        <w:iCs w:val="0"/>
                        <w:sz w:val="16"/>
                        <w:szCs w:val="16"/>
                      </w:rPr>
                    </w:pPr>
                    <w:r>
                      <w:rPr>
                        <w:b/>
                        <w:bCs/>
                        <w:i w:val="0"/>
                        <w:iCs w:val="0"/>
                        <w:sz w:val="16"/>
                        <w:szCs w:val="16"/>
                      </w:rPr>
                      <w:t>Agence de communication</w:t>
                    </w:r>
                  </w:p>
                  <w:p w14:paraId="3DBABF2F" w14:textId="77777777" w:rsidR="0042473C" w:rsidRPr="00497C7B" w:rsidRDefault="0042473C" w:rsidP="006A7575">
                    <w:pPr>
                      <w:spacing w:after="0" w:line="360" w:lineRule="auto"/>
                      <w:rPr>
                        <w:rFonts w:ascii="Arial" w:hAnsi="Arial" w:cs="Arial"/>
                        <w:sz w:val="16"/>
                        <w:szCs w:val="16"/>
                        <w:lang w:val="es-ES"/>
                      </w:rPr>
                    </w:pPr>
                    <w:r w:rsidRPr="00497C7B">
                      <w:rPr>
                        <w:rFonts w:ascii="Arial" w:hAnsi="Arial" w:cs="Arial"/>
                        <w:i/>
                        <w:iCs/>
                        <w:sz w:val="16"/>
                        <w:szCs w:val="16"/>
                        <w:lang w:val="es-ES"/>
                      </w:rPr>
                      <w:t>EMG</w:t>
                    </w:r>
                  </w:p>
                  <w:p w14:paraId="40454331" w14:textId="77777777" w:rsidR="0042473C" w:rsidRPr="00497C7B" w:rsidRDefault="0042473C" w:rsidP="006A7575">
                    <w:pPr>
                      <w:spacing w:after="0" w:line="360" w:lineRule="auto"/>
                      <w:rPr>
                        <w:rFonts w:ascii="Arial" w:hAnsi="Arial" w:cs="Arial"/>
                        <w:sz w:val="16"/>
                        <w:szCs w:val="16"/>
                        <w:lang w:val="es-ES"/>
                      </w:rPr>
                    </w:pPr>
                    <w:r w:rsidRPr="00497C7B">
                      <w:rPr>
                        <w:rFonts w:ascii="Arial" w:hAnsi="Arial" w:cs="Arial"/>
                        <w:sz w:val="16"/>
                        <w:szCs w:val="16"/>
                        <w:lang w:val="es-ES"/>
                      </w:rPr>
                      <w:t>Siria Nielsen</w:t>
                    </w:r>
                  </w:p>
                  <w:p w14:paraId="3C2F95D4" w14:textId="77777777" w:rsidR="0042473C" w:rsidRPr="00497C7B" w:rsidRDefault="0042473C" w:rsidP="006A7575">
                    <w:pPr>
                      <w:spacing w:after="0" w:line="360" w:lineRule="auto"/>
                      <w:rPr>
                        <w:rFonts w:ascii="Arial" w:hAnsi="Arial" w:cs="Arial"/>
                        <w:sz w:val="16"/>
                        <w:szCs w:val="16"/>
                        <w:lang w:val="es-ES"/>
                      </w:rPr>
                    </w:pPr>
                    <w:r w:rsidRPr="00497C7B">
                      <w:rPr>
                        <w:rFonts w:ascii="Arial" w:hAnsi="Arial" w:cs="Arial"/>
                        <w:sz w:val="16"/>
                        <w:szCs w:val="16"/>
                        <w:lang w:val="es-ES"/>
                      </w:rPr>
                      <w:t>Tél: +31 164 317 036</w:t>
                    </w:r>
                  </w:p>
                  <w:p w14:paraId="0893B67E" w14:textId="77777777" w:rsidR="0042473C" w:rsidRPr="00497C7B" w:rsidRDefault="00E80ABD" w:rsidP="006A7575">
                    <w:pPr>
                      <w:spacing w:after="0" w:line="360" w:lineRule="auto"/>
                      <w:rPr>
                        <w:rFonts w:ascii="Arial" w:hAnsi="Arial" w:cs="Arial"/>
                        <w:sz w:val="16"/>
                        <w:szCs w:val="16"/>
                        <w:lang w:val="es-ES"/>
                      </w:rPr>
                    </w:pPr>
                    <w:hyperlink r:id="rId7" w:history="1">
                      <w:r w:rsidR="0042473C" w:rsidRPr="00497C7B">
                        <w:rPr>
                          <w:rStyle w:val="Hyperlink"/>
                          <w:rFonts w:ascii="Arial" w:hAnsi="Arial" w:cs="Arial"/>
                          <w:sz w:val="16"/>
                          <w:szCs w:val="16"/>
                          <w:lang w:val="es-ES"/>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hyphenationZone w:val="425"/>
  <w:characterSpacingControl w:val="doNotCompress"/>
  <w:doNotValidateAgainstSchema/>
  <w:doNotDemarcateInvalidXml/>
  <w:hdrShapeDefaults>
    <o:shapedefaults v:ext="edit" spidmax="4097">
      <o:colormenu v:ext="edit" strokecolor="red"/>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7995"/>
    <w:rsid w:val="00007995"/>
    <w:rsid w:val="000277F0"/>
    <w:rsid w:val="00041B77"/>
    <w:rsid w:val="0004695A"/>
    <w:rsid w:val="00071236"/>
    <w:rsid w:val="00083596"/>
    <w:rsid w:val="0008699C"/>
    <w:rsid w:val="00096CA7"/>
    <w:rsid w:val="00097D31"/>
    <w:rsid w:val="000A510D"/>
    <w:rsid w:val="000B6A97"/>
    <w:rsid w:val="000D12E7"/>
    <w:rsid w:val="000D178A"/>
    <w:rsid w:val="000D2AE4"/>
    <w:rsid w:val="000E1E9A"/>
    <w:rsid w:val="000F2C44"/>
    <w:rsid w:val="000F2DAE"/>
    <w:rsid w:val="000F32CD"/>
    <w:rsid w:val="000F7C99"/>
    <w:rsid w:val="001246FA"/>
    <w:rsid w:val="0014240B"/>
    <w:rsid w:val="00144072"/>
    <w:rsid w:val="00146E7E"/>
    <w:rsid w:val="0015585F"/>
    <w:rsid w:val="00156A2A"/>
    <w:rsid w:val="00163E63"/>
    <w:rsid w:val="0017332B"/>
    <w:rsid w:val="00180F66"/>
    <w:rsid w:val="00196A9A"/>
    <w:rsid w:val="001A1A47"/>
    <w:rsid w:val="001A4BDC"/>
    <w:rsid w:val="001C4EAE"/>
    <w:rsid w:val="00201710"/>
    <w:rsid w:val="002072F3"/>
    <w:rsid w:val="00225FD8"/>
    <w:rsid w:val="00234DDD"/>
    <w:rsid w:val="00235BA5"/>
    <w:rsid w:val="0026205A"/>
    <w:rsid w:val="002631F5"/>
    <w:rsid w:val="002855FC"/>
    <w:rsid w:val="00290773"/>
    <w:rsid w:val="0029752E"/>
    <w:rsid w:val="002A37DD"/>
    <w:rsid w:val="002B3A55"/>
    <w:rsid w:val="002C4280"/>
    <w:rsid w:val="002C500B"/>
    <w:rsid w:val="002C6993"/>
    <w:rsid w:val="002E6665"/>
    <w:rsid w:val="002F1DE1"/>
    <w:rsid w:val="002F2061"/>
    <w:rsid w:val="002F563D"/>
    <w:rsid w:val="0037152D"/>
    <w:rsid w:val="00385A9C"/>
    <w:rsid w:val="003C6DEF"/>
    <w:rsid w:val="003C78DA"/>
    <w:rsid w:val="004002A2"/>
    <w:rsid w:val="004047A2"/>
    <w:rsid w:val="00406C85"/>
    <w:rsid w:val="0042473C"/>
    <w:rsid w:val="00456843"/>
    <w:rsid w:val="00456A3B"/>
    <w:rsid w:val="00471A94"/>
    <w:rsid w:val="00481947"/>
    <w:rsid w:val="00497C7B"/>
    <w:rsid w:val="004A62E0"/>
    <w:rsid w:val="004C6E24"/>
    <w:rsid w:val="004D5BAF"/>
    <w:rsid w:val="004F51FB"/>
    <w:rsid w:val="004F6817"/>
    <w:rsid w:val="004F74F4"/>
    <w:rsid w:val="00502615"/>
    <w:rsid w:val="0050419E"/>
    <w:rsid w:val="005275DB"/>
    <w:rsid w:val="00534B6F"/>
    <w:rsid w:val="00550C61"/>
    <w:rsid w:val="00571D78"/>
    <w:rsid w:val="005C09E0"/>
    <w:rsid w:val="005C3BCD"/>
    <w:rsid w:val="005D467D"/>
    <w:rsid w:val="005E1C3F"/>
    <w:rsid w:val="005F1F71"/>
    <w:rsid w:val="006100A1"/>
    <w:rsid w:val="00614013"/>
    <w:rsid w:val="00623D95"/>
    <w:rsid w:val="00626E8F"/>
    <w:rsid w:val="00661BAB"/>
    <w:rsid w:val="006709AB"/>
    <w:rsid w:val="006757DC"/>
    <w:rsid w:val="006A7575"/>
    <w:rsid w:val="006B0D90"/>
    <w:rsid w:val="006B1DAF"/>
    <w:rsid w:val="006B33D8"/>
    <w:rsid w:val="006C21AC"/>
    <w:rsid w:val="006D0902"/>
    <w:rsid w:val="006E4B80"/>
    <w:rsid w:val="006E65CF"/>
    <w:rsid w:val="0071575E"/>
    <w:rsid w:val="00724DF8"/>
    <w:rsid w:val="00744F3B"/>
    <w:rsid w:val="0078239C"/>
    <w:rsid w:val="007831E2"/>
    <w:rsid w:val="00784C57"/>
    <w:rsid w:val="007B4C2D"/>
    <w:rsid w:val="007C316F"/>
    <w:rsid w:val="007D7444"/>
    <w:rsid w:val="007F1877"/>
    <w:rsid w:val="007F3DBF"/>
    <w:rsid w:val="0088592F"/>
    <w:rsid w:val="00885E31"/>
    <w:rsid w:val="00893ECA"/>
    <w:rsid w:val="008B1F30"/>
    <w:rsid w:val="008B2E96"/>
    <w:rsid w:val="008B6AFF"/>
    <w:rsid w:val="008C43CA"/>
    <w:rsid w:val="008D6339"/>
    <w:rsid w:val="008E5B5F"/>
    <w:rsid w:val="00923D2E"/>
    <w:rsid w:val="00937972"/>
    <w:rsid w:val="00947D55"/>
    <w:rsid w:val="00964C40"/>
    <w:rsid w:val="00980DBB"/>
    <w:rsid w:val="009B2597"/>
    <w:rsid w:val="009D1170"/>
    <w:rsid w:val="009E14C1"/>
    <w:rsid w:val="009E74A0"/>
    <w:rsid w:val="009F3697"/>
    <w:rsid w:val="00A2616A"/>
    <w:rsid w:val="00A57CD6"/>
    <w:rsid w:val="00A709B8"/>
    <w:rsid w:val="00A805C3"/>
    <w:rsid w:val="00A805F6"/>
    <w:rsid w:val="00A832FB"/>
    <w:rsid w:val="00AB48F2"/>
    <w:rsid w:val="00AD13B3"/>
    <w:rsid w:val="00AF662E"/>
    <w:rsid w:val="00AF706E"/>
    <w:rsid w:val="00B20D0E"/>
    <w:rsid w:val="00B21133"/>
    <w:rsid w:val="00B43FD8"/>
    <w:rsid w:val="00B71FAC"/>
    <w:rsid w:val="00B81B58"/>
    <w:rsid w:val="00BC1A81"/>
    <w:rsid w:val="00BC43F8"/>
    <w:rsid w:val="00BF28D4"/>
    <w:rsid w:val="00C0054B"/>
    <w:rsid w:val="00C10035"/>
    <w:rsid w:val="00C24DC3"/>
    <w:rsid w:val="00C30003"/>
    <w:rsid w:val="00C33B05"/>
    <w:rsid w:val="00C34147"/>
    <w:rsid w:val="00C566EF"/>
    <w:rsid w:val="00C70EBC"/>
    <w:rsid w:val="00C8056E"/>
    <w:rsid w:val="00C8574F"/>
    <w:rsid w:val="00C95294"/>
    <w:rsid w:val="00C97AAF"/>
    <w:rsid w:val="00CC2BDA"/>
    <w:rsid w:val="00CE3169"/>
    <w:rsid w:val="00CE6C93"/>
    <w:rsid w:val="00CF1F82"/>
    <w:rsid w:val="00D10694"/>
    <w:rsid w:val="00D14F71"/>
    <w:rsid w:val="00D2192F"/>
    <w:rsid w:val="00D238FD"/>
    <w:rsid w:val="00D34D49"/>
    <w:rsid w:val="00D41761"/>
    <w:rsid w:val="00D50D0C"/>
    <w:rsid w:val="00D625E9"/>
    <w:rsid w:val="00D81F17"/>
    <w:rsid w:val="00D821DB"/>
    <w:rsid w:val="00D879C9"/>
    <w:rsid w:val="00D9749E"/>
    <w:rsid w:val="00DB2468"/>
    <w:rsid w:val="00DC10C6"/>
    <w:rsid w:val="00DC32CA"/>
    <w:rsid w:val="00DD7CA8"/>
    <w:rsid w:val="00DF190A"/>
    <w:rsid w:val="00E039D8"/>
    <w:rsid w:val="00E17CAC"/>
    <w:rsid w:val="00E533F6"/>
    <w:rsid w:val="00E80ABD"/>
    <w:rsid w:val="00E908C9"/>
    <w:rsid w:val="00ED7A78"/>
    <w:rsid w:val="00F0315D"/>
    <w:rsid w:val="00F11E25"/>
    <w:rsid w:val="00F125F3"/>
    <w:rsid w:val="00F14DFB"/>
    <w:rsid w:val="00F20F7E"/>
    <w:rsid w:val="00F33088"/>
    <w:rsid w:val="00F50B59"/>
    <w:rsid w:val="00F540D8"/>
    <w:rsid w:val="00F54D5B"/>
    <w:rsid w:val="00F56344"/>
    <w:rsid w:val="00F61FE0"/>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4097">
      <o:colormenu v:ext="edit" strokecolor="red"/>
    </o:shapedefaults>
    <o:shapelayout v:ext="edit">
      <o:idmap v:ext="edit" data="1"/>
    </o:shapelayout>
  </w:shapeDefaults>
  <w:decimalSymbol w:val=","/>
  <w:listSeparator w:val=";"/>
  <w14:docId w14:val="477BE45E"/>
  <w15:docId w15:val="{6199E938-2034-4648-ACC9-99B26820A8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pPr>
      <w:spacing w:after="200" w:line="276" w:lineRule="auto"/>
    </w:pPr>
    <w:rPr>
      <w:rFonts w:cs="Calibri"/>
      <w:sz w:val="22"/>
      <w:szCs w:val="22"/>
      <w:lang w:val="fr-CH" w:eastAsia="en-GB"/>
    </w:rPr>
  </w:style>
  <w:style w:type="paragraph" w:styleId="berschrift2">
    <w:name w:val="heading 2"/>
    <w:basedOn w:val="Standard"/>
    <w:next w:val="Standard"/>
    <w:link w:val="berschrift2Zchn"/>
    <w:uiPriority w:val="99"/>
    <w:qFormat/>
    <w:rsid w:val="00A832FB"/>
    <w:pPr>
      <w:keepNext/>
      <w:keepLines/>
      <w:spacing w:before="200" w:after="0"/>
      <w:outlineLvl w:val="1"/>
    </w:pPr>
    <w:rPr>
      <w:rFonts w:ascii="Cambria" w:hAnsi="Cambria" w:cs="Cambria"/>
      <w:b/>
      <w:bCs/>
      <w:color w:val="4F81BD"/>
      <w:sz w:val="26"/>
      <w:szCs w:val="26"/>
    </w:rPr>
  </w:style>
  <w:style w:type="paragraph" w:styleId="berschrift3">
    <w:name w:val="heading 3"/>
    <w:basedOn w:val="Standard"/>
    <w:link w:val="berschrift3Zchn"/>
    <w:uiPriority w:val="99"/>
    <w:qFormat/>
    <w:rsid w:val="00180F66"/>
    <w:pPr>
      <w:spacing w:before="100" w:beforeAutospacing="1" w:after="100" w:afterAutospacing="1" w:line="240" w:lineRule="auto"/>
      <w:outlineLvl w:val="2"/>
    </w:pPr>
    <w:rPr>
      <w:rFonts w:ascii="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uiPriority w:val="99"/>
    <w:semiHidden/>
    <w:rsid w:val="00A832FB"/>
    <w:rPr>
      <w:rFonts w:ascii="Cambria" w:eastAsia="SimSun" w:hAnsi="Cambria" w:cs="Cambria"/>
      <w:b/>
      <w:bCs/>
      <w:color w:val="4F81BD"/>
      <w:sz w:val="26"/>
      <w:szCs w:val="26"/>
      <w:lang w:val="fr-CH"/>
    </w:rPr>
  </w:style>
  <w:style w:type="character" w:customStyle="1" w:styleId="berschrift3Zchn">
    <w:name w:val="Überschrift 3 Zchn"/>
    <w:link w:val="berschrift3"/>
    <w:uiPriority w:val="99"/>
    <w:rsid w:val="00180F66"/>
    <w:rPr>
      <w:rFonts w:ascii="Times New Roman" w:hAnsi="Times New Roman" w:cs="Times New Roman"/>
      <w:b/>
      <w:bCs/>
      <w:sz w:val="27"/>
      <w:szCs w:val="27"/>
    </w:rPr>
  </w:style>
  <w:style w:type="paragraph" w:styleId="Sprechblasentext">
    <w:name w:val="Balloon Text"/>
    <w:basedOn w:val="Standard"/>
    <w:link w:val="SprechblasentextZchn"/>
    <w:uiPriority w:val="99"/>
    <w:semiHidden/>
    <w:rsid w:val="00784C57"/>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rsid w:val="00784C57"/>
    <w:pPr>
      <w:tabs>
        <w:tab w:val="center" w:pos="4703"/>
        <w:tab w:val="right" w:pos="9406"/>
      </w:tabs>
      <w:spacing w:after="0" w:line="240" w:lineRule="auto"/>
    </w:pPr>
  </w:style>
  <w:style w:type="character" w:customStyle="1" w:styleId="KopfzeileZchn">
    <w:name w:val="Kopfzeile Zchn"/>
    <w:link w:val="Kopfzeile"/>
    <w:uiPriority w:val="99"/>
    <w:rsid w:val="00784C57"/>
    <w:rPr>
      <w:lang w:val="fr-CH"/>
    </w:rPr>
  </w:style>
  <w:style w:type="paragraph" w:styleId="Fuzeile">
    <w:name w:val="footer"/>
    <w:basedOn w:val="Standard"/>
    <w:link w:val="FuzeileZchn"/>
    <w:uiPriority w:val="99"/>
    <w:rsid w:val="00784C57"/>
    <w:pPr>
      <w:tabs>
        <w:tab w:val="center" w:pos="4703"/>
        <w:tab w:val="right" w:pos="9406"/>
      </w:tabs>
      <w:spacing w:after="0" w:line="240" w:lineRule="auto"/>
    </w:pPr>
  </w:style>
  <w:style w:type="character" w:customStyle="1" w:styleId="FuzeileZchn">
    <w:name w:val="Fußzeile Zchn"/>
    <w:link w:val="Fuzeile"/>
    <w:uiPriority w:val="99"/>
    <w:rsid w:val="00784C57"/>
    <w:rPr>
      <w:lang w:val="fr-CH"/>
    </w:rPr>
  </w:style>
  <w:style w:type="paragraph" w:styleId="Textkrper2">
    <w:name w:val="Body Text 2"/>
    <w:basedOn w:val="Standard"/>
    <w:link w:val="Textkrper2Zchn"/>
    <w:uiPriority w:val="99"/>
    <w:rsid w:val="00502615"/>
    <w:pPr>
      <w:suppressAutoHyphens/>
      <w:spacing w:after="0" w:line="360" w:lineRule="auto"/>
      <w:ind w:left="567"/>
    </w:pPr>
    <w:rPr>
      <w:rFonts w:ascii="Arial" w:hAnsi="Arial" w:cs="Arial"/>
      <w:i/>
      <w:iCs/>
      <w:sz w:val="20"/>
      <w:szCs w:val="20"/>
    </w:rPr>
  </w:style>
  <w:style w:type="character" w:customStyle="1" w:styleId="BodyText2Char">
    <w:name w:val="Body Text 2 Char"/>
    <w:uiPriority w:val="99"/>
    <w:semiHidden/>
    <w:rsid w:val="00503D52"/>
    <w:rPr>
      <w:rFonts w:cs="Calibri"/>
      <w:lang w:val="fr-CH" w:eastAsia="en-GB"/>
    </w:rPr>
  </w:style>
  <w:style w:type="character" w:customStyle="1" w:styleId="Textkrper2Zchn">
    <w:name w:val="Textkörper 2 Zchn"/>
    <w:link w:val="Textkrper2"/>
    <w:uiPriority w:val="99"/>
    <w:rsid w:val="00502615"/>
    <w:rPr>
      <w:rFonts w:ascii="Arial" w:hAnsi="Arial" w:cs="Arial"/>
      <w:i/>
      <w:iCs/>
      <w:sz w:val="20"/>
      <w:szCs w:val="20"/>
      <w:lang w:val="fr-CH" w:eastAsia="en-GB"/>
    </w:rPr>
  </w:style>
  <w:style w:type="character" w:styleId="Kommentarzeichen">
    <w:name w:val="annotation reference"/>
    <w:uiPriority w:val="99"/>
    <w:semiHidden/>
    <w:rsid w:val="00DB2468"/>
    <w:rPr>
      <w:sz w:val="16"/>
      <w:szCs w:val="16"/>
    </w:rPr>
  </w:style>
  <w:style w:type="paragraph" w:styleId="Kommentartext">
    <w:name w:val="annotation text"/>
    <w:basedOn w:val="Standard"/>
    <w:link w:val="KommentartextZchn"/>
    <w:uiPriority w:val="99"/>
    <w:semiHidden/>
    <w:rsid w:val="00DB2468"/>
    <w:pPr>
      <w:spacing w:line="240" w:lineRule="auto"/>
    </w:pPr>
    <w:rPr>
      <w:sz w:val="20"/>
      <w:szCs w:val="20"/>
    </w:rPr>
  </w:style>
  <w:style w:type="character" w:customStyle="1" w:styleId="KommentartextZchn">
    <w:name w:val="Kommentartext Zchn"/>
    <w:link w:val="Kommentartext"/>
    <w:uiPriority w:val="99"/>
    <w:semiHidden/>
    <w:rsid w:val="00DB2468"/>
    <w:rPr>
      <w:sz w:val="20"/>
      <w:szCs w:val="20"/>
      <w:lang w:val="fr-CH"/>
    </w:rPr>
  </w:style>
  <w:style w:type="paragraph" w:styleId="Kommentarthema">
    <w:name w:val="annotation subject"/>
    <w:basedOn w:val="Kommentartext"/>
    <w:next w:val="Kommentartext"/>
    <w:link w:val="KommentarthemaZchn"/>
    <w:uiPriority w:val="99"/>
    <w:semiHidden/>
    <w:rsid w:val="00DB2468"/>
    <w:rPr>
      <w:b/>
      <w:bCs/>
    </w:rPr>
  </w:style>
  <w:style w:type="character" w:customStyle="1" w:styleId="KommentarthemaZchn">
    <w:name w:val="Kommentarthema 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rsid w:val="00083596"/>
    <w:pPr>
      <w:spacing w:after="120"/>
    </w:pPr>
  </w:style>
  <w:style w:type="character" w:customStyle="1" w:styleId="TextkrperZchn">
    <w:name w:val="Textkörper Zchn"/>
    <w:link w:val="Textkrper"/>
    <w:uiPriority w:val="99"/>
    <w:semiHidden/>
    <w:rsid w:val="00083596"/>
    <w:rPr>
      <w:lang w:val="fr-CH"/>
    </w:rPr>
  </w:style>
  <w:style w:type="paragraph" w:styleId="Listenabsatz">
    <w:name w:val="List Paragraph"/>
    <w:basedOn w:val="Standard"/>
    <w:uiPriority w:val="99"/>
    <w:qFormat/>
    <w:rsid w:val="00083596"/>
    <w:pPr>
      <w:spacing w:after="0" w:line="240" w:lineRule="auto"/>
      <w:ind w:left="720"/>
      <w:contextualSpacing/>
    </w:pPr>
    <w:rPr>
      <w:rFonts w:ascii="Times New Roman" w:hAnsi="Times New Roman" w:cs="Times New Roman"/>
      <w:sz w:val="24"/>
      <w:szCs w:val="24"/>
    </w:rPr>
  </w:style>
  <w:style w:type="character" w:styleId="Hervorhebung">
    <w:name w:val="Emphasis"/>
    <w:uiPriority w:val="99"/>
    <w:qFormat/>
    <w:rsid w:val="00180F66"/>
    <w:rPr>
      <w:i/>
      <w:iCs/>
    </w:rPr>
  </w:style>
  <w:style w:type="paragraph" w:styleId="StandardWeb">
    <w:name w:val="Normal (Web)"/>
    <w:basedOn w:val="Standard"/>
    <w:uiPriority w:val="99"/>
    <w:semiHidden/>
    <w:rsid w:val="00180F66"/>
    <w:pPr>
      <w:spacing w:before="100" w:beforeAutospacing="1" w:after="100" w:afterAutospacing="1" w:line="240" w:lineRule="auto"/>
    </w:pPr>
    <w:rPr>
      <w:rFonts w:ascii="Times New Roman" w:hAnsi="Times New Roman" w:cs="Times New Roman"/>
      <w:sz w:val="24"/>
      <w:szCs w:val="24"/>
    </w:rPr>
  </w:style>
  <w:style w:type="character" w:styleId="Fett">
    <w:name w:val="Strong"/>
    <w:uiPriority w:val="99"/>
    <w:qFormat/>
    <w:rsid w:val="00180F66"/>
    <w:rPr>
      <w:b/>
      <w:bCs/>
    </w:rPr>
  </w:style>
  <w:style w:type="character" w:styleId="Hyperlink">
    <w:name w:val="Hyperlink"/>
    <w:uiPriority w:val="99"/>
    <w:rsid w:val="00C0054B"/>
    <w:rPr>
      <w:color w:val="0000FF"/>
      <w:u w:val="single"/>
    </w:rPr>
  </w:style>
  <w:style w:type="paragraph" w:customStyle="1" w:styleId="bodytext">
    <w:name w:val="bodytext"/>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paragraph" w:customStyle="1" w:styleId="frontpage">
    <w:name w:val="frontpage"/>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character" w:customStyle="1" w:styleId="bittitle">
    <w:name w:val="bittitle"/>
    <w:basedOn w:val="Absatz-Standardschriftart"/>
    <w:uiPriority w:val="99"/>
    <w:rsid w:val="00E17CAC"/>
  </w:style>
  <w:style w:type="character" w:styleId="BesuchterLink">
    <w:name w:val="FollowedHyperlink"/>
    <w:uiPriority w:val="99"/>
    <w:semiHidden/>
    <w:rsid w:val="00C30003"/>
    <w:rPr>
      <w:color w:val="800080"/>
      <w:u w:val="single"/>
    </w:rPr>
  </w:style>
  <w:style w:type="character" w:customStyle="1" w:styleId="NichtaufgelsteErwhnung1">
    <w:name w:val="Nicht aufgelöste Erwähnung1"/>
    <w:uiPriority w:val="99"/>
    <w:semiHidden/>
    <w:rsid w:val="002620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8195363">
      <w:marLeft w:val="0"/>
      <w:marRight w:val="0"/>
      <w:marTop w:val="0"/>
      <w:marBottom w:val="0"/>
      <w:divBdr>
        <w:top w:val="none" w:sz="0" w:space="0" w:color="auto"/>
        <w:left w:val="none" w:sz="0" w:space="0" w:color="auto"/>
        <w:bottom w:val="none" w:sz="0" w:space="0" w:color="auto"/>
        <w:right w:val="none" w:sz="0" w:space="0" w:color="auto"/>
      </w:divBdr>
      <w:divsChild>
        <w:div w:id="948195367">
          <w:marLeft w:val="0"/>
          <w:marRight w:val="0"/>
          <w:marTop w:val="0"/>
          <w:marBottom w:val="0"/>
          <w:divBdr>
            <w:top w:val="none" w:sz="0" w:space="0" w:color="auto"/>
            <w:left w:val="none" w:sz="0" w:space="0" w:color="auto"/>
            <w:bottom w:val="none" w:sz="0" w:space="0" w:color="auto"/>
            <w:right w:val="none" w:sz="0" w:space="0" w:color="auto"/>
          </w:divBdr>
          <w:divsChild>
            <w:div w:id="948195365">
              <w:marLeft w:val="0"/>
              <w:marRight w:val="0"/>
              <w:marTop w:val="0"/>
              <w:marBottom w:val="0"/>
              <w:divBdr>
                <w:top w:val="none" w:sz="0" w:space="0" w:color="auto"/>
                <w:left w:val="none" w:sz="0" w:space="0" w:color="auto"/>
                <w:bottom w:val="none" w:sz="0" w:space="0" w:color="auto"/>
                <w:right w:val="none" w:sz="0" w:space="0" w:color="auto"/>
              </w:divBdr>
            </w:div>
            <w:div w:id="94819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195364">
      <w:marLeft w:val="0"/>
      <w:marRight w:val="0"/>
      <w:marTop w:val="0"/>
      <w:marBottom w:val="0"/>
      <w:divBdr>
        <w:top w:val="none" w:sz="0" w:space="0" w:color="auto"/>
        <w:left w:val="none" w:sz="0" w:space="0" w:color="auto"/>
        <w:bottom w:val="none" w:sz="0" w:space="0" w:color="auto"/>
        <w:right w:val="none" w:sz="0" w:space="0" w:color="auto"/>
      </w:divBdr>
    </w:div>
    <w:div w:id="948195366">
      <w:marLeft w:val="0"/>
      <w:marRight w:val="0"/>
      <w:marTop w:val="0"/>
      <w:marBottom w:val="0"/>
      <w:divBdr>
        <w:top w:val="none" w:sz="0" w:space="0" w:color="auto"/>
        <w:left w:val="none" w:sz="0" w:space="0" w:color="auto"/>
        <w:bottom w:val="none" w:sz="0" w:space="0" w:color="auto"/>
        <w:right w:val="none" w:sz="0" w:space="0" w:color="auto"/>
      </w:divBdr>
    </w:div>
    <w:div w:id="948195368">
      <w:marLeft w:val="0"/>
      <w:marRight w:val="0"/>
      <w:marTop w:val="0"/>
      <w:marBottom w:val="0"/>
      <w:divBdr>
        <w:top w:val="none" w:sz="0" w:space="0" w:color="auto"/>
        <w:left w:val="none" w:sz="0" w:space="0" w:color="auto"/>
        <w:bottom w:val="none" w:sz="0" w:space="0" w:color="auto"/>
        <w:right w:val="none" w:sz="0" w:space="0" w:color="auto"/>
      </w:divBdr>
    </w:div>
    <w:div w:id="94819536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webSettings" Target="web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KRAPR000DE0000 folder name.dotx</Template>
  <TotalTime>0</TotalTime>
  <Pages>6</Pages>
  <Words>956</Words>
  <Characters>6026</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Title</vt:lpstr>
    </vt:vector>
  </TitlesOfParts>
  <Company>PAT 110005-16/19 D-Fr Mieus</Company>
  <LinksUpToDate>false</LinksUpToDate>
  <CharactersWithSpaces>6969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Hammerl, Simone</dc:creator>
  <cp:keywords>000</cp:keywords>
  <dc:description/>
  <cp:lastModifiedBy>Hammerl, Simone</cp:lastModifiedBy>
  <cp:revision>3</cp:revision>
  <cp:lastPrinted>2017-05-01T08:55:00Z</cp:lastPrinted>
  <dcterms:created xsi:type="dcterms:W3CDTF">2019-09-04T07:16:00Z</dcterms:created>
  <dcterms:modified xsi:type="dcterms:W3CDTF">2019-09-04T07:18:00Z</dcterms:modified>
  <cp:category>PR</cp:category>
</cp:coreProperties>
</file>