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00F2FF" w14:textId="3FAFC9AA" w:rsidR="004562AC" w:rsidRPr="00EC0200" w:rsidRDefault="00EC0200" w:rsidP="00142CEA">
      <w:pPr>
        <w:spacing w:line="360" w:lineRule="auto"/>
        <w:ind w:right="1523"/>
        <w:jc w:val="both"/>
        <w:rPr>
          <w:rFonts w:ascii="Arial" w:hAnsi="Arial" w:cs="Arial"/>
          <w:b/>
          <w:bCs/>
          <w:sz w:val="24"/>
          <w:szCs w:val="24"/>
        </w:rPr>
      </w:pPr>
      <w:bookmarkStart w:id="0" w:name="_Hlk20227311"/>
      <w:bookmarkStart w:id="1" w:name="_GoBack"/>
      <w:bookmarkEnd w:id="1"/>
      <w:r>
        <w:rPr>
          <w:rFonts w:ascii="Arial" w:hAnsi="Arial" w:cs="Arial"/>
          <w:b/>
          <w:bCs/>
          <w:sz w:val="24"/>
          <w:szCs w:val="24"/>
        </w:rPr>
        <w:t xml:space="preserve">KRAIBURG TPE compounds for active lifestyle fashion </w:t>
      </w:r>
      <w:r w:rsidR="00B8126A">
        <w:rPr>
          <w:rFonts w:ascii="Arial" w:hAnsi="Arial" w:cs="Arial"/>
          <w:b/>
          <w:bCs/>
          <w:sz w:val="24"/>
          <w:szCs w:val="24"/>
        </w:rPr>
        <w:t>and</w:t>
      </w:r>
      <w:r w:rsidR="00E60D1A">
        <w:rPr>
          <w:rFonts w:ascii="Arial" w:hAnsi="Arial" w:cs="Arial"/>
          <w:b/>
          <w:bCs/>
          <w:sz w:val="24"/>
          <w:szCs w:val="24"/>
        </w:rPr>
        <w:t xml:space="preserve"> </w:t>
      </w:r>
      <w:r w:rsidR="000C4E72" w:rsidRPr="000C4E72">
        <w:rPr>
          <w:rFonts w:ascii="Arial" w:hAnsi="Arial" w:cs="Arial"/>
          <w:b/>
          <w:bCs/>
          <w:sz w:val="24"/>
          <w:szCs w:val="24"/>
        </w:rPr>
        <w:t>sportswear</w:t>
      </w:r>
    </w:p>
    <w:bookmarkEnd w:id="0"/>
    <w:p w14:paraId="113333EA" w14:textId="77777777" w:rsidR="00EC0200" w:rsidRPr="000867FD" w:rsidRDefault="00EC0200" w:rsidP="00EC0200">
      <w:pPr>
        <w:spacing w:line="360" w:lineRule="auto"/>
        <w:ind w:right="1523"/>
        <w:jc w:val="both"/>
        <w:rPr>
          <w:rFonts w:ascii="Arial" w:hAnsi="Arial" w:cs="Arial"/>
          <w:b/>
          <w:bCs/>
          <w:sz w:val="20"/>
          <w:szCs w:val="20"/>
          <w:highlight w:val="yellow"/>
        </w:rPr>
      </w:pPr>
      <w:r w:rsidRPr="000867FD">
        <w:rPr>
          <w:rFonts w:ascii="Arial" w:hAnsi="Arial" w:cs="Arial"/>
          <w:b/>
          <w:bCs/>
          <w:sz w:val="20"/>
          <w:szCs w:val="20"/>
        </w:rPr>
        <w:t>KRAIBURG TPE offers the COPEC® series for apparel applications. The compound series’ properties impart comfort, quality, and value to fashionable wear and accessories applications</w:t>
      </w:r>
    </w:p>
    <w:p w14:paraId="745B55F8" w14:textId="77777777" w:rsidR="00EC0200" w:rsidRPr="000867FD" w:rsidRDefault="00EC0200" w:rsidP="00EC0200">
      <w:pPr>
        <w:spacing w:line="360" w:lineRule="auto"/>
        <w:ind w:right="1523"/>
        <w:jc w:val="both"/>
        <w:rPr>
          <w:rFonts w:ascii="Arial" w:hAnsi="Arial" w:cs="Arial"/>
          <w:sz w:val="20"/>
          <w:szCs w:val="20"/>
        </w:rPr>
      </w:pPr>
      <w:r w:rsidRPr="000867FD">
        <w:rPr>
          <w:rFonts w:ascii="Arial" w:hAnsi="Arial" w:cs="Arial"/>
          <w:sz w:val="20"/>
          <w:szCs w:val="20"/>
        </w:rPr>
        <w:t>Fashionable and easy-care clothing and accessories made with comfortable and soft materials are in high demand. Clearly, consumers are placing emphasis on simplicity, comfort and convenience in their choice of apparel.</w:t>
      </w:r>
    </w:p>
    <w:p w14:paraId="6EFE139C" w14:textId="77777777" w:rsidR="00EC0200" w:rsidRPr="000867FD" w:rsidRDefault="00EC0200" w:rsidP="00EC0200">
      <w:pPr>
        <w:spacing w:line="360" w:lineRule="auto"/>
        <w:ind w:right="1523"/>
        <w:jc w:val="both"/>
        <w:rPr>
          <w:rFonts w:ascii="Arial" w:hAnsi="Arial" w:cs="Arial"/>
          <w:sz w:val="20"/>
          <w:szCs w:val="20"/>
        </w:rPr>
      </w:pPr>
      <w:r w:rsidRPr="000867FD">
        <w:rPr>
          <w:rFonts w:ascii="Arial" w:hAnsi="Arial" w:cs="Arial"/>
          <w:sz w:val="20"/>
          <w:szCs w:val="20"/>
        </w:rPr>
        <w:t xml:space="preserve">In line with this trend, fashion brands seek solutions to satisfy the need for functional fabrics. Further, these solutions must enable a brand to stand out from its competitors while retaining its quality and value. </w:t>
      </w:r>
    </w:p>
    <w:p w14:paraId="6D475132" w14:textId="77777777" w:rsidR="004562AC" w:rsidRDefault="004562AC" w:rsidP="007935B6">
      <w:pPr>
        <w:spacing w:after="0" w:line="360" w:lineRule="auto"/>
        <w:ind w:right="1523"/>
        <w:jc w:val="both"/>
        <w:rPr>
          <w:rFonts w:ascii="Arial" w:hAnsi="Arial" w:cs="Arial"/>
          <w:b/>
          <w:bCs/>
          <w:sz w:val="20"/>
          <w:szCs w:val="20"/>
        </w:rPr>
      </w:pPr>
    </w:p>
    <w:p w14:paraId="0D4CA33D" w14:textId="77777777" w:rsidR="00EC0200" w:rsidRPr="000867FD" w:rsidRDefault="00EC0200" w:rsidP="00EC0200">
      <w:pPr>
        <w:spacing w:after="0" w:line="360" w:lineRule="auto"/>
        <w:rPr>
          <w:rFonts w:ascii="Arial" w:hAnsi="Arial" w:cs="Arial"/>
          <w:b/>
          <w:bCs/>
          <w:sz w:val="20"/>
          <w:szCs w:val="20"/>
        </w:rPr>
      </w:pPr>
      <w:r w:rsidRPr="000867FD">
        <w:rPr>
          <w:rFonts w:ascii="Arial" w:hAnsi="Arial" w:cs="Arial"/>
          <w:b/>
          <w:bCs/>
          <w:sz w:val="20"/>
          <w:szCs w:val="20"/>
        </w:rPr>
        <w:t>Soft and comfort in ensemble</w:t>
      </w:r>
    </w:p>
    <w:p w14:paraId="68A9A905" w14:textId="5F12A2B9" w:rsidR="001F4135" w:rsidRDefault="00EC0200" w:rsidP="00EC0200">
      <w:pPr>
        <w:spacing w:after="0" w:line="360" w:lineRule="auto"/>
        <w:ind w:right="1523"/>
        <w:jc w:val="both"/>
        <w:rPr>
          <w:rFonts w:ascii="Arial" w:hAnsi="Arial" w:cs="Arial"/>
          <w:sz w:val="20"/>
          <w:szCs w:val="20"/>
        </w:rPr>
      </w:pPr>
      <w:r w:rsidRPr="000867FD">
        <w:rPr>
          <w:rFonts w:ascii="Arial" w:hAnsi="Arial" w:cs="Arial"/>
          <w:sz w:val="20"/>
          <w:szCs w:val="20"/>
        </w:rPr>
        <w:t>KRAIBURG TPE, a global TPE manufacturer of a wide range of thermoplastic elastomer products and custom solutions for multiple industries, offers high quality and custom-engineered TPE compounds that deliver the desired properties for use in apparels. The COPEC® series renders a pleasant finish for a velvety and silky surface and exhibits resistance against cleaning agents, sebum, and skin oils</w:t>
      </w:r>
    </w:p>
    <w:p w14:paraId="06F2F6B0" w14:textId="77777777" w:rsidR="00EC0200" w:rsidRPr="00195BD2" w:rsidRDefault="00EC0200" w:rsidP="00EC0200">
      <w:pPr>
        <w:spacing w:after="0" w:line="360" w:lineRule="auto"/>
        <w:rPr>
          <w:rFonts w:ascii="Arial" w:hAnsi="Arial" w:cs="Arial"/>
          <w:sz w:val="20"/>
          <w:szCs w:val="20"/>
        </w:rPr>
      </w:pPr>
    </w:p>
    <w:p w14:paraId="0D788C46" w14:textId="77777777" w:rsidR="00EC0200" w:rsidRPr="000867FD" w:rsidRDefault="00EC0200" w:rsidP="00EC0200">
      <w:pPr>
        <w:spacing w:after="0" w:line="360" w:lineRule="auto"/>
        <w:jc w:val="both"/>
        <w:rPr>
          <w:rFonts w:ascii="Arial" w:hAnsi="Arial" w:cs="Arial"/>
          <w:b/>
          <w:bCs/>
          <w:sz w:val="20"/>
          <w:szCs w:val="20"/>
        </w:rPr>
      </w:pPr>
      <w:r w:rsidRPr="000867FD">
        <w:rPr>
          <w:rFonts w:ascii="Arial" w:hAnsi="Arial" w:cs="Arial"/>
          <w:b/>
          <w:bCs/>
          <w:sz w:val="20"/>
          <w:szCs w:val="20"/>
        </w:rPr>
        <w:t>Suited for an array of applications</w:t>
      </w:r>
    </w:p>
    <w:p w14:paraId="26447CF6" w14:textId="6E7182B9" w:rsidR="000C4E72" w:rsidRDefault="00EC0200" w:rsidP="000C4E72">
      <w:pPr>
        <w:spacing w:after="0" w:line="360" w:lineRule="auto"/>
        <w:ind w:right="1523"/>
        <w:jc w:val="both"/>
        <w:rPr>
          <w:rFonts w:ascii="Arial" w:hAnsi="Arial" w:cs="Arial"/>
          <w:sz w:val="20"/>
          <w:szCs w:val="20"/>
        </w:rPr>
      </w:pPr>
      <w:r w:rsidRPr="000867FD">
        <w:rPr>
          <w:rFonts w:ascii="Arial" w:hAnsi="Arial" w:cs="Arial"/>
          <w:sz w:val="20"/>
          <w:szCs w:val="20"/>
        </w:rPr>
        <w:t>The COPEC® series provides the advantages of good thermal stability, and demonstrates excellent adhesion to polar thermoplastic like PC, ABS and various polymer blends. Possible applications include work &amp; safety clothing, footwear and gloves, owing to it</w:t>
      </w:r>
      <w:r w:rsidR="00142CEA">
        <w:rPr>
          <w:rFonts w:ascii="Arial" w:hAnsi="Arial" w:cs="Arial"/>
          <w:sz w:val="20"/>
          <w:szCs w:val="20"/>
        </w:rPr>
        <w:t>s pleasant surface</w:t>
      </w:r>
      <w:r w:rsidRPr="001E1880">
        <w:rPr>
          <w:rFonts w:ascii="Arial" w:hAnsi="Arial" w:cs="Arial"/>
          <w:color w:val="FF0000"/>
          <w:sz w:val="20"/>
          <w:szCs w:val="20"/>
        </w:rPr>
        <w:t xml:space="preserve"> </w:t>
      </w:r>
      <w:r w:rsidRPr="000867FD">
        <w:rPr>
          <w:rFonts w:ascii="Arial" w:hAnsi="Arial" w:cs="Arial"/>
          <w:sz w:val="20"/>
          <w:szCs w:val="20"/>
        </w:rPr>
        <w:t xml:space="preserve">and water resistance as well as high performance seal; shoe laces; strap retainers, bra strap holders, shoe insoles, shoe midsoles like torsion bar and blade as well as heel </w:t>
      </w:r>
      <w:r w:rsidRPr="000867FD">
        <w:rPr>
          <w:rFonts w:ascii="Arial" w:hAnsi="Arial" w:cs="Arial"/>
          <w:sz w:val="20"/>
          <w:szCs w:val="20"/>
        </w:rPr>
        <w:lastRenderedPageBreak/>
        <w:t>counters; footwear cushions, outsole plates for cleated footwear, brand logo, and more.</w:t>
      </w:r>
    </w:p>
    <w:p w14:paraId="13B0D4C4" w14:textId="77777777" w:rsidR="006B7CDD" w:rsidRDefault="006B7CDD" w:rsidP="000C4E72">
      <w:pPr>
        <w:spacing w:after="0" w:line="360" w:lineRule="auto"/>
        <w:ind w:right="1523"/>
        <w:jc w:val="both"/>
        <w:rPr>
          <w:rFonts w:ascii="Arial" w:hAnsi="Arial" w:cs="Arial"/>
          <w:sz w:val="20"/>
          <w:szCs w:val="20"/>
        </w:rPr>
      </w:pPr>
    </w:p>
    <w:p w14:paraId="5CE450A3" w14:textId="4B55665B" w:rsidR="00EC0200" w:rsidRPr="000C4E72" w:rsidRDefault="00EC0200" w:rsidP="000C4E72">
      <w:pPr>
        <w:spacing w:after="0" w:line="360" w:lineRule="auto"/>
        <w:ind w:right="1523"/>
        <w:jc w:val="both"/>
        <w:rPr>
          <w:rFonts w:ascii="Arial" w:hAnsi="Arial" w:cs="Arial"/>
          <w:sz w:val="20"/>
          <w:szCs w:val="20"/>
        </w:rPr>
      </w:pPr>
      <w:r w:rsidRPr="000867FD">
        <w:rPr>
          <w:rFonts w:ascii="Arial" w:hAnsi="Arial" w:cs="Arial"/>
          <w:b/>
          <w:bCs/>
          <w:sz w:val="20"/>
          <w:szCs w:val="20"/>
        </w:rPr>
        <w:t xml:space="preserve">Bespoke solution for colors </w:t>
      </w:r>
    </w:p>
    <w:p w14:paraId="3DF66571" w14:textId="77777777" w:rsidR="00EC0200" w:rsidRPr="000867FD" w:rsidRDefault="00EC0200" w:rsidP="00EC0200">
      <w:pPr>
        <w:spacing w:after="0" w:line="360" w:lineRule="auto"/>
        <w:ind w:right="1523"/>
        <w:jc w:val="both"/>
        <w:rPr>
          <w:rFonts w:ascii="Arial" w:hAnsi="Arial" w:cs="Arial"/>
          <w:sz w:val="20"/>
          <w:szCs w:val="20"/>
        </w:rPr>
      </w:pPr>
      <w:r w:rsidRPr="000867FD">
        <w:rPr>
          <w:rFonts w:ascii="Arial" w:hAnsi="Arial" w:cs="Arial"/>
          <w:sz w:val="20"/>
          <w:szCs w:val="20"/>
        </w:rPr>
        <w:t xml:space="preserve">Color optimization and customization that are consistent to global quality are hallmarks of KRAIBURG TPE compounds solutions. </w:t>
      </w:r>
    </w:p>
    <w:p w14:paraId="309E6CEE" w14:textId="77777777" w:rsidR="00EC0200" w:rsidRPr="000867FD" w:rsidRDefault="00EC0200" w:rsidP="00EC0200">
      <w:pPr>
        <w:spacing w:after="0" w:line="360" w:lineRule="auto"/>
        <w:jc w:val="both"/>
        <w:rPr>
          <w:rFonts w:ascii="Arial" w:hAnsi="Arial" w:cs="Arial"/>
          <w:sz w:val="20"/>
          <w:szCs w:val="20"/>
        </w:rPr>
      </w:pPr>
    </w:p>
    <w:p w14:paraId="48C5A7E0" w14:textId="77777777" w:rsidR="00EC0200" w:rsidRPr="000867FD" w:rsidRDefault="00EC0200" w:rsidP="00EC0200">
      <w:pPr>
        <w:spacing w:after="0" w:line="360" w:lineRule="auto"/>
        <w:ind w:right="1523"/>
        <w:jc w:val="both"/>
        <w:rPr>
          <w:rFonts w:ascii="Arial" w:hAnsi="Arial" w:cs="Arial"/>
          <w:sz w:val="20"/>
          <w:szCs w:val="20"/>
        </w:rPr>
      </w:pPr>
      <w:r w:rsidRPr="000867FD">
        <w:rPr>
          <w:rFonts w:ascii="Arial" w:hAnsi="Arial" w:cs="Arial"/>
          <w:sz w:val="20"/>
          <w:szCs w:val="20"/>
        </w:rPr>
        <w:t>The COPEC® series is no exception. It has varied color options to deliver vibrant and true to color requirements for the fashion industry seeking bespoke products for discerning consumers in the active lifestyle fashion market.</w:t>
      </w:r>
    </w:p>
    <w:p w14:paraId="72541C6C" w14:textId="0C6556AC" w:rsidR="004562AC" w:rsidRDefault="005320D5" w:rsidP="00EC7126">
      <w:pPr>
        <w:keepNext/>
        <w:keepLines/>
        <w:spacing w:after="0" w:line="360" w:lineRule="auto"/>
        <w:ind w:right="1701"/>
        <w:rPr>
          <w:rFonts w:ascii="Arial" w:hAnsi="Arial" w:cs="Arial"/>
          <w:b/>
          <w:bCs/>
          <w:sz w:val="20"/>
          <w:szCs w:val="20"/>
          <w:lang w:bidi="ar-SA"/>
        </w:rPr>
      </w:pPr>
      <w:r>
        <w:rPr>
          <w:noProof/>
        </w:rPr>
        <w:br/>
      </w:r>
      <w:r w:rsidR="006B7CDD">
        <w:rPr>
          <w:rFonts w:ascii="Arial" w:hAnsi="Arial" w:cs="Arial"/>
          <w:b/>
          <w:bCs/>
          <w:noProof/>
          <w:sz w:val="20"/>
          <w:szCs w:val="20"/>
          <w:lang w:bidi="ar-SA"/>
        </w:rPr>
        <w:drawing>
          <wp:inline distT="0" distB="0" distL="0" distR="0" wp14:anchorId="26BAC274" wp14:editId="35CF1AB6">
            <wp:extent cx="4923129" cy="2723821"/>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pparel-and-Accessories-Application-FIN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932332" cy="2728913"/>
                    </a:xfrm>
                    <a:prstGeom prst="rect">
                      <a:avLst/>
                    </a:prstGeom>
                  </pic:spPr>
                </pic:pic>
              </a:graphicData>
            </a:graphic>
          </wp:inline>
        </w:drawing>
      </w:r>
    </w:p>
    <w:p w14:paraId="448950E1" w14:textId="4B0BD6F0"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B8126A">
        <w:rPr>
          <w:rFonts w:ascii="Arial" w:hAnsi="Arial" w:cs="Arial"/>
          <w:b/>
          <w:bCs/>
          <w:sz w:val="20"/>
          <w:szCs w:val="20"/>
          <w:lang w:bidi="ar-SA"/>
        </w:rPr>
        <w:t>20</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48D9B31" w14:textId="77777777" w:rsidR="00EC0200" w:rsidRDefault="00EC0200" w:rsidP="003955E2">
      <w:pPr>
        <w:spacing w:after="0" w:line="360" w:lineRule="auto"/>
        <w:ind w:right="1163"/>
        <w:jc w:val="both"/>
        <w:rPr>
          <w:rFonts w:ascii="Arial" w:hAnsi="Arial" w:cs="Arial"/>
          <w:b/>
          <w:bCs/>
          <w:sz w:val="20"/>
          <w:szCs w:val="20"/>
        </w:rPr>
      </w:pPr>
    </w:p>
    <w:p w14:paraId="1223A429" w14:textId="3A4141FF"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lastRenderedPageBreak/>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0A827037" w:rsidR="001C2242" w:rsidRPr="00325EA7" w:rsidRDefault="001C2242" w:rsidP="007935B6">
      <w:pPr>
        <w:spacing w:after="0" w:line="360" w:lineRule="auto"/>
        <w:ind w:right="1523"/>
        <w:jc w:val="both"/>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26F83834"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2018, KRAIBURG TPE, with 64</w:t>
      </w:r>
      <w:r w:rsidR="00EC7126">
        <w:rPr>
          <w:rFonts w:ascii="Arial" w:hAnsi="Arial" w:cs="Arial"/>
          <w:color w:val="000000" w:themeColor="text1"/>
          <w:sz w:val="20"/>
          <w:szCs w:val="20"/>
        </w:rPr>
        <w:t>0</w:t>
      </w:r>
      <w:r w:rsidRPr="00325EA7">
        <w:rPr>
          <w:rFonts w:ascii="Arial" w:hAnsi="Arial" w:cs="Arial"/>
          <w:color w:val="000000" w:themeColor="text1"/>
          <w:sz w:val="20"/>
          <w:szCs w:val="20"/>
        </w:rPr>
        <w:t xml:space="preserve"> employees worldwide, generated sales of 189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even" r:id="rId12"/>
      <w:headerReference w:type="default" r:id="rId13"/>
      <w:footerReference w:type="even" r:id="rId14"/>
      <w:footerReference w:type="default" r:id="rId15"/>
      <w:headerReference w:type="first" r:id="rId16"/>
      <w:footerReference w:type="first" r:id="rId1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8F4E34" w14:textId="77777777" w:rsidR="00E522B3" w:rsidRDefault="00E522B3" w:rsidP="00784C57">
      <w:pPr>
        <w:spacing w:after="0" w:line="240" w:lineRule="auto"/>
      </w:pPr>
      <w:r>
        <w:separator/>
      </w:r>
    </w:p>
  </w:endnote>
  <w:endnote w:type="continuationSeparator" w:id="0">
    <w:p w14:paraId="6BFE1668" w14:textId="77777777" w:rsidR="00E522B3" w:rsidRDefault="00E522B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E6C14" w14:textId="77777777" w:rsidR="00EC0200" w:rsidRDefault="00EC02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49A5B" w14:textId="77777777" w:rsidR="00EC0200" w:rsidRDefault="00EC02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907130" w:rsidP="00EC7126">
                          <w:pPr>
                            <w:pStyle w:val="Header"/>
                            <w:spacing w:line="360" w:lineRule="auto"/>
                          </w:pPr>
                          <w:hyperlink r:id="rId1">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07130"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6B7CDD" w:rsidP="00EC7126">
                    <w:pPr>
                      <w:pStyle w:val="Header"/>
                      <w:spacing w:line="360" w:lineRule="auto"/>
                    </w:pPr>
                    <w:hyperlink r:id="rId3">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B7CDD"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D14754" w14:textId="77777777" w:rsidR="00E522B3" w:rsidRDefault="00E522B3" w:rsidP="00784C57">
      <w:pPr>
        <w:spacing w:after="0" w:line="240" w:lineRule="auto"/>
      </w:pPr>
      <w:r>
        <w:separator/>
      </w:r>
    </w:p>
  </w:footnote>
  <w:footnote w:type="continuationSeparator" w:id="0">
    <w:p w14:paraId="5CCDC291" w14:textId="77777777" w:rsidR="00E522B3" w:rsidRDefault="00E522B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03D53" w14:textId="77777777" w:rsidR="00EC0200" w:rsidRDefault="00EC02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3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004C3398" w14:textId="77777777" w:rsidR="00EC0200" w:rsidRPr="00EC0200" w:rsidRDefault="00EC0200" w:rsidP="00EC0200">
          <w:pPr>
            <w:spacing w:after="0" w:line="360" w:lineRule="auto"/>
            <w:ind w:left="-105"/>
            <w:jc w:val="both"/>
            <w:rPr>
              <w:rFonts w:ascii="Arial" w:hAnsi="Arial" w:cs="Arial"/>
              <w:b/>
              <w:bCs/>
              <w:color w:val="365F91"/>
              <w:sz w:val="40"/>
              <w:szCs w:val="40"/>
            </w:rPr>
          </w:pPr>
          <w:r w:rsidRPr="00EC0200">
            <w:rPr>
              <w:rFonts w:ascii="Arial" w:hAnsi="Arial" w:cs="Arial"/>
              <w:b/>
              <w:bCs/>
              <w:sz w:val="16"/>
              <w:szCs w:val="16"/>
            </w:rPr>
            <w:t xml:space="preserve">KRAIBURG TPE compounds for active lifestyle fashion wear </w:t>
          </w:r>
        </w:p>
        <w:p w14:paraId="2513A90F" w14:textId="49902669"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887A45">
            <w:rPr>
              <w:rFonts w:ascii="Arial" w:hAnsi="Arial"/>
              <w:b/>
              <w:sz w:val="16"/>
              <w:szCs w:val="16"/>
            </w:rPr>
            <w:t>Jan</w:t>
          </w:r>
          <w:r>
            <w:rPr>
              <w:rFonts w:ascii="Arial" w:hAnsi="Arial"/>
              <w:b/>
              <w:sz w:val="16"/>
              <w:szCs w:val="16"/>
            </w:rPr>
            <w:t xml:space="preserve"> </w:t>
          </w:r>
          <w:r w:rsidRPr="001E1888">
            <w:rPr>
              <w:rFonts w:ascii="Arial" w:hAnsi="Arial"/>
              <w:b/>
              <w:sz w:val="16"/>
              <w:szCs w:val="16"/>
            </w:rPr>
            <w:t>20</w:t>
          </w:r>
          <w:r w:rsidR="00887A45">
            <w:rPr>
              <w:rFonts w:ascii="Arial" w:hAnsi="Arial"/>
              <w:b/>
              <w:sz w:val="16"/>
              <w:szCs w:val="16"/>
            </w:rPr>
            <w:t>20</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89D5AD9" w14:textId="77777777" w:rsidR="00EC0200" w:rsidRDefault="003C4170" w:rsidP="00EC0200">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2" w:name="_Hlk21089242"/>
        </w:p>
        <w:p w14:paraId="61410595" w14:textId="14C73087" w:rsidR="00EC0200" w:rsidRPr="00EC0200" w:rsidRDefault="00EC0200" w:rsidP="00EC0200">
          <w:pPr>
            <w:spacing w:after="0" w:line="360" w:lineRule="auto"/>
            <w:ind w:left="-105"/>
            <w:jc w:val="both"/>
            <w:rPr>
              <w:rFonts w:ascii="Arial" w:hAnsi="Arial" w:cs="Arial"/>
              <w:b/>
              <w:bCs/>
              <w:color w:val="365F91"/>
              <w:sz w:val="40"/>
              <w:szCs w:val="40"/>
            </w:rPr>
          </w:pPr>
          <w:r w:rsidRPr="00EC0200">
            <w:rPr>
              <w:rFonts w:ascii="Arial" w:hAnsi="Arial" w:cs="Arial"/>
              <w:b/>
              <w:bCs/>
              <w:sz w:val="16"/>
              <w:szCs w:val="16"/>
            </w:rPr>
            <w:t xml:space="preserve">KRAIBURG TPE compounds for active lifestyle fashion wear </w:t>
          </w:r>
        </w:p>
        <w:bookmarkEnd w:id="2"/>
        <w:p w14:paraId="765F9503" w14:textId="75442519"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1F4135">
            <w:rPr>
              <w:rFonts w:ascii="Arial" w:hAnsi="Arial"/>
              <w:b/>
              <w:sz w:val="16"/>
              <w:szCs w:val="16"/>
            </w:rPr>
            <w:t>January 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26C809B2"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Fax +60 3 8961 9884</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4E72"/>
    <w:rsid w:val="000C5E10"/>
    <w:rsid w:val="000D12E7"/>
    <w:rsid w:val="000D178A"/>
    <w:rsid w:val="000D54C6"/>
    <w:rsid w:val="000F2DAE"/>
    <w:rsid w:val="000F32CD"/>
    <w:rsid w:val="000F7C99"/>
    <w:rsid w:val="00120B15"/>
    <w:rsid w:val="00121D30"/>
    <w:rsid w:val="00122C56"/>
    <w:rsid w:val="001246FA"/>
    <w:rsid w:val="00142CEA"/>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0"/>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B79EC"/>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B7CDD"/>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14CA"/>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07130"/>
    <w:rsid w:val="00916950"/>
    <w:rsid w:val="00923D2E"/>
    <w:rsid w:val="00935C50"/>
    <w:rsid w:val="00937972"/>
    <w:rsid w:val="009416C1"/>
    <w:rsid w:val="00945459"/>
    <w:rsid w:val="00947D55"/>
    <w:rsid w:val="00964C40"/>
    <w:rsid w:val="0098002D"/>
    <w:rsid w:val="00980DBB"/>
    <w:rsid w:val="009927D5"/>
    <w:rsid w:val="009B1C7C"/>
    <w:rsid w:val="009B5422"/>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F706E"/>
    <w:rsid w:val="00AF73F9"/>
    <w:rsid w:val="00B11451"/>
    <w:rsid w:val="00B140E7"/>
    <w:rsid w:val="00B20D0E"/>
    <w:rsid w:val="00B21133"/>
    <w:rsid w:val="00B339CB"/>
    <w:rsid w:val="00B43FD8"/>
    <w:rsid w:val="00B45417"/>
    <w:rsid w:val="00B71FAC"/>
    <w:rsid w:val="00B73EDB"/>
    <w:rsid w:val="00B80B6F"/>
    <w:rsid w:val="00B8126A"/>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57078"/>
    <w:rsid w:val="00D619AD"/>
    <w:rsid w:val="00D625E9"/>
    <w:rsid w:val="00D81F17"/>
    <w:rsid w:val="00D821DB"/>
    <w:rsid w:val="00D8470D"/>
    <w:rsid w:val="00D87E3B"/>
    <w:rsid w:val="00D9749E"/>
    <w:rsid w:val="00DB2468"/>
    <w:rsid w:val="00DB6EAE"/>
    <w:rsid w:val="00DC10C6"/>
    <w:rsid w:val="00DC32CA"/>
    <w:rsid w:val="00DC6774"/>
    <w:rsid w:val="00DD08EF"/>
    <w:rsid w:val="00DD6B70"/>
    <w:rsid w:val="00DE2E5C"/>
    <w:rsid w:val="00DE6719"/>
    <w:rsid w:val="00DF7FD8"/>
    <w:rsid w:val="00E039D8"/>
    <w:rsid w:val="00E17CAC"/>
    <w:rsid w:val="00E31F55"/>
    <w:rsid w:val="00E34E27"/>
    <w:rsid w:val="00E47C7C"/>
    <w:rsid w:val="00E522B3"/>
    <w:rsid w:val="00E52729"/>
    <w:rsid w:val="00E533F6"/>
    <w:rsid w:val="00E57256"/>
    <w:rsid w:val="00E60D1A"/>
    <w:rsid w:val="00E61AA8"/>
    <w:rsid w:val="00E63371"/>
    <w:rsid w:val="00E72840"/>
    <w:rsid w:val="00E75CF3"/>
    <w:rsid w:val="00E812C0"/>
    <w:rsid w:val="00E908C9"/>
    <w:rsid w:val="00E96037"/>
    <w:rsid w:val="00EB2B0B"/>
    <w:rsid w:val="00EC0200"/>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B245B7-E5E9-442D-AF78-CF0777EA7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510</Words>
  <Characters>2908</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2020-01-09T02:53:00Z</dcterms:created>
  <dcterms:modified xsi:type="dcterms:W3CDTF">2020-01-16T00:15:00Z</dcterms:modified>
</cp:coreProperties>
</file>