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91414C7" w14:textId="77777777" w:rsidR="00D43112" w:rsidRDefault="001C24C5">
      <w:pPr>
        <w:spacing w:after="0" w:line="360" w:lineRule="auto"/>
        <w:ind w:right="1700"/>
        <w:jc w:val="both"/>
      </w:pPr>
      <w:r>
        <w:rPr>
          <w:rFonts w:ascii="Arial" w:hAnsi="Arial"/>
          <w:bCs/>
          <w:sz w:val="20"/>
        </w:rPr>
        <w:t>KRAIBURG TPE présente les premiers élastomères thermoplastiques au monde permettant d’économiser du poids</w:t>
      </w:r>
    </w:p>
    <w:p w14:paraId="726DFF6A" w14:textId="77777777" w:rsidR="00D43112" w:rsidRDefault="001C24C5">
      <w:pPr>
        <w:spacing w:after="0" w:line="360" w:lineRule="auto"/>
        <w:ind w:right="1700"/>
      </w:pPr>
      <w:r>
        <w:rPr>
          <w:rFonts w:ascii="Arial" w:hAnsi="Arial"/>
          <w:b/>
          <w:sz w:val="24"/>
        </w:rPr>
        <w:t>Sans mousse et pourtant légers comme une plume pour des composants exigeants</w:t>
      </w:r>
    </w:p>
    <w:p w14:paraId="00EC7FA5" w14:textId="77777777" w:rsidR="00D43112" w:rsidRDefault="00D43112">
      <w:pPr>
        <w:keepLines/>
        <w:spacing w:after="0" w:line="360" w:lineRule="auto"/>
        <w:ind w:right="1701"/>
        <w:jc w:val="both"/>
        <w:rPr>
          <w:rFonts w:ascii="Arial" w:hAnsi="Arial" w:cs="Arial"/>
          <w:sz w:val="20"/>
          <w:szCs w:val="20"/>
        </w:rPr>
      </w:pPr>
    </w:p>
    <w:p w14:paraId="0BE9936B" w14:textId="77777777" w:rsidR="00D43112" w:rsidRDefault="001C24C5">
      <w:pPr>
        <w:keepLines/>
        <w:spacing w:after="0" w:line="360" w:lineRule="auto"/>
        <w:ind w:right="1701"/>
        <w:jc w:val="both"/>
      </w:pPr>
      <w:r>
        <w:rPr>
          <w:rFonts w:ascii="Arial" w:hAnsi="Arial"/>
          <w:b/>
          <w:sz w:val="20"/>
        </w:rPr>
        <w:t>KRAIBURG TPE a développé une technologie innovante qui débouche sur des élastomères thermoplastiques (TPE) avec une densité très faible. Il en résulte trois nouvelles séries de produits pour des pièces extrêmement légères telles qu’on les trouve de plus en plus en construction automobile, sur les outils électriques et dans différents autres domaines d’application.</w:t>
      </w:r>
    </w:p>
    <w:p w14:paraId="1AC92560" w14:textId="77777777" w:rsidR="00D43112" w:rsidRDefault="00D43112">
      <w:pPr>
        <w:keepLines/>
        <w:spacing w:after="0" w:line="360" w:lineRule="auto"/>
        <w:ind w:right="1701"/>
        <w:jc w:val="both"/>
        <w:rPr>
          <w:rFonts w:ascii="Arial" w:hAnsi="Arial" w:cs="Arial"/>
          <w:sz w:val="20"/>
          <w:szCs w:val="20"/>
        </w:rPr>
      </w:pPr>
    </w:p>
    <w:p w14:paraId="31AB8704" w14:textId="77777777" w:rsidR="00D43112" w:rsidRDefault="001C24C5">
      <w:pPr>
        <w:keepLines/>
        <w:spacing w:after="0" w:line="360" w:lineRule="auto"/>
        <w:ind w:right="1701"/>
        <w:jc w:val="both"/>
      </w:pPr>
      <w:r>
        <w:rPr>
          <w:rFonts w:ascii="Arial" w:hAnsi="Arial"/>
          <w:sz w:val="20"/>
        </w:rPr>
        <w:t>Afin de réduire les émissions de CO</w:t>
      </w:r>
      <w:r>
        <w:rPr>
          <w:rFonts w:ascii="Arial" w:hAnsi="Arial"/>
          <w:sz w:val="20"/>
          <w:vertAlign w:val="subscript"/>
        </w:rPr>
        <w:t>2</w:t>
      </w:r>
      <w:r>
        <w:rPr>
          <w:rFonts w:ascii="Arial" w:hAnsi="Arial"/>
          <w:sz w:val="20"/>
        </w:rPr>
        <w:t xml:space="preserve"> de leur flotte de véhicules et d’améliorer l’efficacité énergétique et l’autonomie de leurs nouveaux modèles, les constructeurs automobiles recherchent en permanence des solutions d’allègement, en particulier pour les masses non suspendues dans et sur les véhicules. Toutefois, un poids plus faible et une mobilité accrue tiennent également un rôle décisif dans d’autres secteurs, par exemple pour les outils électriques et l’aéronautique, les drones, les textiles et les articles de sport, de loisirs et d’activités extérieures.</w:t>
      </w:r>
    </w:p>
    <w:p w14:paraId="1C6769F4" w14:textId="77777777" w:rsidR="00D43112" w:rsidRDefault="00D43112">
      <w:pPr>
        <w:keepLines/>
        <w:spacing w:after="0" w:line="360" w:lineRule="auto"/>
        <w:ind w:right="1701"/>
        <w:jc w:val="both"/>
        <w:rPr>
          <w:rFonts w:ascii="Arial" w:hAnsi="Arial"/>
          <w:sz w:val="20"/>
        </w:rPr>
      </w:pPr>
    </w:p>
    <w:p w14:paraId="46586808" w14:textId="77777777" w:rsidR="00D43112" w:rsidRDefault="001C24C5">
      <w:pPr>
        <w:keepLines/>
        <w:spacing w:after="0" w:line="360" w:lineRule="auto"/>
        <w:ind w:right="1701"/>
        <w:jc w:val="both"/>
      </w:pPr>
      <w:r>
        <w:rPr>
          <w:rFonts w:ascii="Arial" w:hAnsi="Arial"/>
          <w:color w:val="000000" w:themeColor="text1"/>
          <w:sz w:val="20"/>
        </w:rPr>
        <w:t xml:space="preserve">Souvent, des matériaux </w:t>
      </w:r>
      <w:proofErr w:type="spellStart"/>
      <w:r>
        <w:rPr>
          <w:rFonts w:ascii="Arial" w:hAnsi="Arial"/>
          <w:color w:val="000000" w:themeColor="text1"/>
          <w:sz w:val="20"/>
        </w:rPr>
        <w:t>moussables</w:t>
      </w:r>
      <w:proofErr w:type="spellEnd"/>
      <w:r>
        <w:rPr>
          <w:rFonts w:ascii="Arial" w:hAnsi="Arial"/>
          <w:color w:val="000000" w:themeColor="text1"/>
          <w:sz w:val="20"/>
        </w:rPr>
        <w:t xml:space="preserve"> sont utilisés, aussi des TPE, qui exigent alors un contrôle très étroit du processus afin d’obtenir une qualité de surface régulière et sans stries. </w:t>
      </w:r>
    </w:p>
    <w:p w14:paraId="489BC772" w14:textId="77777777" w:rsidR="00D43112" w:rsidRDefault="00D43112">
      <w:pPr>
        <w:keepLines/>
        <w:spacing w:after="0" w:line="360" w:lineRule="auto"/>
        <w:ind w:right="1701"/>
        <w:jc w:val="both"/>
        <w:rPr>
          <w:rFonts w:ascii="Arial" w:hAnsi="Arial"/>
          <w:sz w:val="20"/>
        </w:rPr>
      </w:pPr>
    </w:p>
    <w:p w14:paraId="1B3F3BFB" w14:textId="77777777" w:rsidR="00D43112" w:rsidRDefault="001C24C5">
      <w:pPr>
        <w:keepLines/>
        <w:spacing w:after="0" w:line="360" w:lineRule="auto"/>
        <w:ind w:right="1701"/>
        <w:jc w:val="both"/>
      </w:pPr>
      <w:r>
        <w:rPr>
          <w:rFonts w:ascii="Arial" w:hAnsi="Arial"/>
          <w:sz w:val="20"/>
        </w:rPr>
        <w:t>KRAIBURG TPE est maintenant parvenue, en utilisant les microsphères de 3M™, à mettre en œuvre une nouvelle technologie TPE exceptionnelle qui permet de produire des pièces d’une grande légèreté et aux parois minces, mais mécaniquement résistantes et présentant des surfaces d’une excellente qualité pour des densités de matériau très faibles comprises entre 0,7 et 0,9 g/cm³.</w:t>
      </w:r>
    </w:p>
    <w:p w14:paraId="63ECBE4F" w14:textId="77777777" w:rsidR="00D43112" w:rsidRDefault="001C24C5">
      <w:pPr>
        <w:keepLines/>
        <w:spacing w:after="0" w:line="360" w:lineRule="auto"/>
        <w:ind w:right="1701"/>
        <w:jc w:val="both"/>
      </w:pPr>
      <w:r>
        <w:rPr>
          <w:rFonts w:ascii="Arial" w:hAnsi="Arial"/>
          <w:sz w:val="20"/>
        </w:rPr>
        <w:lastRenderedPageBreak/>
        <w:t>Les microsphères sont des bulles de verre microscopiques formées à partir d’un verre borosilicate chimiquement stable et insoluble dans l’eau qui se répartissent de manière particulièrement régulière dans la matrice de TPE et qui contribuent aussi à la stabilité dimensionnelle.</w:t>
      </w:r>
    </w:p>
    <w:p w14:paraId="0C4DCA66" w14:textId="77777777" w:rsidR="00D43112" w:rsidRDefault="00D43112">
      <w:pPr>
        <w:keepLines/>
        <w:spacing w:after="0" w:line="360" w:lineRule="auto"/>
        <w:ind w:right="1701"/>
        <w:jc w:val="both"/>
        <w:rPr>
          <w:rFonts w:ascii="Arial" w:hAnsi="Arial"/>
          <w:sz w:val="20"/>
        </w:rPr>
      </w:pPr>
    </w:p>
    <w:p w14:paraId="1F5A5B89" w14:textId="77777777" w:rsidR="00D43112" w:rsidRDefault="001C24C5">
      <w:pPr>
        <w:keepLines/>
        <w:spacing w:after="0" w:line="360" w:lineRule="auto"/>
        <w:ind w:right="1701"/>
        <w:jc w:val="both"/>
      </w:pPr>
      <w:r>
        <w:rPr>
          <w:rFonts w:ascii="Arial" w:hAnsi="Arial"/>
          <w:sz w:val="20"/>
        </w:rPr>
        <w:t xml:space="preserve">Les nouveaux TPE </w:t>
      </w:r>
      <w:proofErr w:type="spellStart"/>
      <w:r>
        <w:rPr>
          <w:rFonts w:ascii="Arial" w:hAnsi="Arial"/>
          <w:sz w:val="20"/>
        </w:rPr>
        <w:t>Lightweight</w:t>
      </w:r>
      <w:proofErr w:type="spellEnd"/>
      <w:r>
        <w:rPr>
          <w:rFonts w:ascii="Arial" w:hAnsi="Arial"/>
          <w:sz w:val="20"/>
        </w:rPr>
        <w:t xml:space="preserve"> peuvent être extrudés et moulés par injection de manière économique sur les installations usuelles. Outre une réduction significative du poids (voir le tableau) et des surfaces très homogènes, ils offrent également d’excellentes valeurs au niveau de la déformation rémanente après compression (compression set). Les déchets de production peuvent être directement recyclés.</w:t>
      </w:r>
    </w:p>
    <w:p w14:paraId="68765E40" w14:textId="77777777" w:rsidR="00D43112" w:rsidRDefault="00D43112">
      <w:pPr>
        <w:keepLines/>
        <w:spacing w:after="0" w:line="360" w:lineRule="auto"/>
        <w:ind w:right="1701"/>
        <w:jc w:val="both"/>
        <w:rPr>
          <w:rFonts w:ascii="Arial" w:hAnsi="Arial"/>
          <w:sz w:val="20"/>
        </w:rPr>
      </w:pPr>
    </w:p>
    <w:p w14:paraId="200AA208" w14:textId="77777777" w:rsidR="00D43112" w:rsidRDefault="001C24C5">
      <w:pPr>
        <w:keepLines/>
        <w:spacing w:after="0" w:line="360" w:lineRule="auto"/>
        <w:ind w:right="1701"/>
        <w:jc w:val="both"/>
      </w:pPr>
      <w:r>
        <w:rPr>
          <w:rFonts w:ascii="Arial" w:hAnsi="Arial"/>
          <w:sz w:val="20"/>
        </w:rPr>
        <w:t>KRAIBURG TPE propose les premiers TPE de ce type au monde dans trois séries spécifiques:</w:t>
      </w:r>
    </w:p>
    <w:p w14:paraId="52F6CC25" w14:textId="77777777" w:rsidR="00D43112" w:rsidRPr="00613603" w:rsidRDefault="001C24C5">
      <w:pPr>
        <w:pStyle w:val="Listenabsatz"/>
        <w:numPr>
          <w:ilvl w:val="0"/>
          <w:numId w:val="2"/>
        </w:numPr>
        <w:tabs>
          <w:tab w:val="left" w:pos="3685"/>
        </w:tabs>
        <w:spacing w:line="360" w:lineRule="auto"/>
        <w:ind w:left="358" w:right="1700" w:hanging="284"/>
      </w:pPr>
      <w:r w:rsidRPr="00613603">
        <w:rPr>
          <w:rFonts w:ascii="Arial" w:hAnsi="Arial"/>
          <w:sz w:val="20"/>
        </w:rPr>
        <w:t>THERMOLAST</w:t>
      </w:r>
      <w:r w:rsidRPr="00613603">
        <w:rPr>
          <w:rFonts w:ascii="Arial" w:hAnsi="Arial"/>
          <w:sz w:val="20"/>
          <w:vertAlign w:val="superscript"/>
        </w:rPr>
        <w:t>®</w:t>
      </w:r>
      <w:r w:rsidRPr="00613603">
        <w:rPr>
          <w:rFonts w:ascii="Arial" w:hAnsi="Arial"/>
          <w:sz w:val="20"/>
        </w:rPr>
        <w:t> K </w:t>
      </w:r>
      <w:r w:rsidRPr="00613603">
        <w:rPr>
          <w:rFonts w:ascii="Arial" w:hAnsi="Arial" w:cs="Arial"/>
          <w:color w:val="000000" w:themeColor="text1"/>
          <w:sz w:val="20"/>
          <w:szCs w:val="20"/>
        </w:rPr>
        <w:t>LW/UV (</w:t>
      </w:r>
      <w:proofErr w:type="spellStart"/>
      <w:r w:rsidRPr="00613603">
        <w:rPr>
          <w:rFonts w:ascii="Arial" w:hAnsi="Arial" w:cs="Arial"/>
          <w:color w:val="000000" w:themeColor="text1"/>
          <w:sz w:val="20"/>
          <w:szCs w:val="20"/>
        </w:rPr>
        <w:t>Lightweight</w:t>
      </w:r>
      <w:proofErr w:type="spellEnd"/>
      <w:r w:rsidRPr="00613603">
        <w:rPr>
          <w:rFonts w:ascii="Arial" w:hAnsi="Arial" w:cs="Arial"/>
          <w:color w:val="000000" w:themeColor="text1"/>
          <w:sz w:val="20"/>
          <w:szCs w:val="20"/>
        </w:rPr>
        <w:t xml:space="preserve"> + résistance UV) en particulier pour l’extérieur des véhicules</w:t>
      </w:r>
    </w:p>
    <w:p w14:paraId="61028CF8" w14:textId="17919609" w:rsidR="00D43112" w:rsidRPr="00613603" w:rsidRDefault="001C24C5">
      <w:pPr>
        <w:pStyle w:val="Listenabsatz"/>
        <w:numPr>
          <w:ilvl w:val="0"/>
          <w:numId w:val="2"/>
        </w:numPr>
        <w:tabs>
          <w:tab w:val="left" w:pos="3685"/>
        </w:tabs>
        <w:spacing w:line="360" w:lineRule="auto"/>
        <w:ind w:left="358" w:right="1700" w:hanging="284"/>
      </w:pPr>
      <w:r w:rsidRPr="00613603">
        <w:rPr>
          <w:rFonts w:ascii="Arial" w:hAnsi="Arial"/>
          <w:color w:val="000000" w:themeColor="text1"/>
          <w:sz w:val="20"/>
        </w:rPr>
        <w:t>THERMOLAST</w:t>
      </w:r>
      <w:r w:rsidRPr="00613603">
        <w:rPr>
          <w:rFonts w:ascii="Arial" w:hAnsi="Arial"/>
          <w:color w:val="000000" w:themeColor="text1"/>
          <w:sz w:val="20"/>
          <w:vertAlign w:val="superscript"/>
        </w:rPr>
        <w:t>®</w:t>
      </w:r>
      <w:r w:rsidRPr="00613603">
        <w:rPr>
          <w:rFonts w:ascii="Arial" w:hAnsi="Arial" w:cs="Arial"/>
          <w:color w:val="000000" w:themeColor="text1"/>
          <w:sz w:val="20"/>
          <w:szCs w:val="20"/>
        </w:rPr>
        <w:t> K LW/CS/UV (</w:t>
      </w:r>
      <w:proofErr w:type="spellStart"/>
      <w:r w:rsidRPr="00613603">
        <w:rPr>
          <w:rFonts w:ascii="Arial" w:hAnsi="Arial" w:cs="Arial"/>
          <w:color w:val="000000" w:themeColor="text1"/>
          <w:sz w:val="20"/>
          <w:szCs w:val="20"/>
        </w:rPr>
        <w:t>Lightweight</w:t>
      </w:r>
      <w:proofErr w:type="spellEnd"/>
      <w:r w:rsidRPr="00613603">
        <w:rPr>
          <w:rFonts w:ascii="Arial" w:hAnsi="Arial" w:cs="Arial"/>
          <w:color w:val="000000" w:themeColor="text1"/>
          <w:sz w:val="20"/>
          <w:szCs w:val="20"/>
        </w:rPr>
        <w:t xml:space="preserve"> + compression set améliorée + </w:t>
      </w:r>
      <w:r w:rsidRPr="00BA30E2">
        <w:rPr>
          <w:rFonts w:ascii="Arial" w:hAnsi="Arial" w:cs="Arial"/>
          <w:color w:val="000000" w:themeColor="text1"/>
          <w:sz w:val="20"/>
          <w:szCs w:val="20"/>
        </w:rPr>
        <w:t xml:space="preserve">stabilité UV) avec une très bonne adhérence sur le polypropylène et </w:t>
      </w:r>
      <w:r w:rsidR="00DE7853" w:rsidRPr="00BA30E2">
        <w:rPr>
          <w:rFonts w:ascii="Arial" w:hAnsi="Arial" w:cs="Arial"/>
          <w:color w:val="000000" w:themeColor="text1"/>
          <w:sz w:val="20"/>
          <w:szCs w:val="20"/>
        </w:rPr>
        <w:t>résistance au fluage</w:t>
      </w:r>
      <w:r w:rsidRPr="00613603">
        <w:rPr>
          <w:rFonts w:ascii="Arial" w:hAnsi="Arial" w:cs="Arial"/>
          <w:color w:val="000000" w:themeColor="text1"/>
          <w:sz w:val="20"/>
          <w:szCs w:val="20"/>
        </w:rPr>
        <w:t>, ce qui prédestine cette série aux applications d’étanchéité</w:t>
      </w:r>
    </w:p>
    <w:p w14:paraId="39E6E4A7" w14:textId="77777777" w:rsidR="00D43112" w:rsidRDefault="001C24C5">
      <w:pPr>
        <w:pStyle w:val="Listenabsatz"/>
        <w:numPr>
          <w:ilvl w:val="0"/>
          <w:numId w:val="1"/>
        </w:numPr>
        <w:spacing w:line="360" w:lineRule="auto"/>
        <w:ind w:left="358" w:right="1700" w:hanging="284"/>
      </w:pPr>
      <w:r w:rsidRPr="00613603">
        <w:rPr>
          <w:rFonts w:ascii="Arial" w:hAnsi="Arial"/>
          <w:sz w:val="20"/>
        </w:rPr>
        <w:t>THERMOLAST</w:t>
      </w:r>
      <w:r w:rsidRPr="00613603">
        <w:rPr>
          <w:rFonts w:ascii="Arial" w:hAnsi="Arial"/>
          <w:sz w:val="20"/>
          <w:vertAlign w:val="superscript"/>
        </w:rPr>
        <w:t>®</w:t>
      </w:r>
      <w:r w:rsidRPr="00613603">
        <w:rPr>
          <w:rFonts w:ascii="Arial" w:hAnsi="Arial" w:cs="Arial"/>
          <w:color w:val="000000" w:themeColor="text1"/>
          <w:sz w:val="20"/>
          <w:szCs w:val="20"/>
        </w:rPr>
        <w:t> K LW/PA (</w:t>
      </w:r>
      <w:proofErr w:type="spellStart"/>
      <w:r w:rsidRPr="00613603">
        <w:rPr>
          <w:rFonts w:ascii="Arial" w:hAnsi="Arial" w:cs="Arial"/>
          <w:color w:val="000000" w:themeColor="text1"/>
          <w:sz w:val="20"/>
          <w:szCs w:val="20"/>
        </w:rPr>
        <w:t>Lightweight</w:t>
      </w:r>
      <w:proofErr w:type="spellEnd"/>
      <w:r>
        <w:rPr>
          <w:rFonts w:ascii="Arial" w:hAnsi="Arial" w:cs="Arial"/>
          <w:color w:val="000000" w:themeColor="text1"/>
          <w:sz w:val="20"/>
          <w:szCs w:val="20"/>
        </w:rPr>
        <w:t xml:space="preserve"> + adhérence sur les polyamides), avec classification HB selon UL94 pour la résistance au feu, convient par exemple parfaitement pour les outils électriques</w:t>
      </w:r>
    </w:p>
    <w:p w14:paraId="69DEBD59" w14:textId="77777777" w:rsidR="00D43112" w:rsidRDefault="00D43112">
      <w:pPr>
        <w:keepLines/>
        <w:spacing w:after="0" w:line="360" w:lineRule="auto"/>
        <w:ind w:right="1701"/>
        <w:jc w:val="both"/>
        <w:rPr>
          <w:rFonts w:ascii="Arial" w:hAnsi="Arial" w:cs="Arial"/>
          <w:sz w:val="20"/>
          <w:szCs w:val="20"/>
        </w:rPr>
      </w:pPr>
    </w:p>
    <w:p w14:paraId="2112E1A4" w14:textId="27597953" w:rsidR="00D43112" w:rsidRDefault="001C24C5">
      <w:pPr>
        <w:keepLines/>
        <w:spacing w:after="0" w:line="360" w:lineRule="auto"/>
        <w:ind w:right="1701"/>
        <w:jc w:val="both"/>
      </w:pPr>
      <w:r>
        <w:rPr>
          <w:rFonts w:ascii="Arial" w:hAnsi="Arial" w:cs="Arial"/>
          <w:color w:val="000000" w:themeColor="text1"/>
          <w:sz w:val="20"/>
          <w:szCs w:val="20"/>
        </w:rPr>
        <w:lastRenderedPageBreak/>
        <w:t>«</w:t>
      </w:r>
      <w:r w:rsidR="00DE7853">
        <w:rPr>
          <w:rFonts w:ascii="Arial" w:hAnsi="Arial" w:cs="Arial"/>
          <w:color w:val="000000" w:themeColor="text1"/>
          <w:sz w:val="20"/>
          <w:szCs w:val="20"/>
        </w:rPr>
        <w:t xml:space="preserve"> </w:t>
      </w:r>
      <w:r>
        <w:rPr>
          <w:rFonts w:ascii="Arial" w:hAnsi="Arial" w:cs="Arial"/>
          <w:color w:val="000000" w:themeColor="text1"/>
          <w:sz w:val="20"/>
          <w:szCs w:val="20"/>
        </w:rPr>
        <w:t xml:space="preserve">Les microsphères de 3M™ ont déjà fait leurs preuves avec différents thermoplastiques </w:t>
      </w:r>
      <w:r w:rsidR="00DE7853">
        <w:rPr>
          <w:rFonts w:ascii="Arial" w:hAnsi="Arial" w:cs="Arial"/>
          <w:color w:val="000000" w:themeColor="text1"/>
          <w:sz w:val="20"/>
          <w:szCs w:val="20"/>
        </w:rPr>
        <w:t>« </w:t>
      </w:r>
      <w:r>
        <w:rPr>
          <w:rFonts w:ascii="Arial" w:hAnsi="Arial" w:cs="Arial"/>
          <w:color w:val="000000" w:themeColor="text1"/>
          <w:sz w:val="20"/>
          <w:szCs w:val="20"/>
        </w:rPr>
        <w:t>rigides</w:t>
      </w:r>
      <w:r w:rsidR="00DE7853">
        <w:rPr>
          <w:rFonts w:ascii="Arial" w:hAnsi="Arial" w:cs="Arial"/>
          <w:color w:val="000000" w:themeColor="text1"/>
          <w:sz w:val="20"/>
          <w:szCs w:val="20"/>
        </w:rPr>
        <w:t xml:space="preserve"> </w:t>
      </w:r>
      <w:r>
        <w:rPr>
          <w:rFonts w:ascii="Arial" w:hAnsi="Arial" w:cs="Arial"/>
          <w:color w:val="000000" w:themeColor="text1"/>
          <w:sz w:val="20"/>
          <w:szCs w:val="20"/>
        </w:rPr>
        <w:t xml:space="preserve">», elles sont maintenant utilisées pour la première fois avec des TPE avec notre nouvelle technologie </w:t>
      </w:r>
      <w:proofErr w:type="spellStart"/>
      <w:r>
        <w:rPr>
          <w:rFonts w:ascii="Arial" w:hAnsi="Arial" w:cs="Arial"/>
          <w:color w:val="000000" w:themeColor="text1"/>
          <w:sz w:val="20"/>
          <w:szCs w:val="20"/>
        </w:rPr>
        <w:t>Lightweight</w:t>
      </w:r>
      <w:proofErr w:type="spellEnd"/>
      <w:r w:rsidR="00DE7853">
        <w:rPr>
          <w:rFonts w:ascii="Arial" w:hAnsi="Arial" w:cs="Arial"/>
          <w:color w:val="000000" w:themeColor="text1"/>
          <w:sz w:val="20"/>
          <w:szCs w:val="20"/>
        </w:rPr>
        <w:t xml:space="preserve"> </w:t>
      </w:r>
      <w:r>
        <w:rPr>
          <w:rFonts w:ascii="Arial" w:hAnsi="Arial" w:cs="Arial"/>
          <w:color w:val="000000" w:themeColor="text1"/>
          <w:sz w:val="20"/>
          <w:szCs w:val="20"/>
        </w:rPr>
        <w:t xml:space="preserve">», souligne Martina Hetterich, Project Manager Advance </w:t>
      </w:r>
      <w:proofErr w:type="spellStart"/>
      <w:r>
        <w:rPr>
          <w:rFonts w:ascii="Arial" w:hAnsi="Arial" w:cs="Arial"/>
          <w:color w:val="000000" w:themeColor="text1"/>
          <w:sz w:val="20"/>
          <w:szCs w:val="20"/>
        </w:rPr>
        <w:t>Development</w:t>
      </w:r>
      <w:proofErr w:type="spellEnd"/>
      <w:r>
        <w:rPr>
          <w:rFonts w:ascii="Arial" w:hAnsi="Arial" w:cs="Arial"/>
          <w:color w:val="000000" w:themeColor="text1"/>
          <w:sz w:val="20"/>
          <w:szCs w:val="20"/>
        </w:rPr>
        <w:t xml:space="preserve"> chez KRAIBURG TPE. «</w:t>
      </w:r>
      <w:r w:rsidR="00DE7853">
        <w:rPr>
          <w:rFonts w:ascii="Arial" w:hAnsi="Arial" w:cs="Arial"/>
          <w:color w:val="000000" w:themeColor="text1"/>
          <w:sz w:val="20"/>
          <w:szCs w:val="20"/>
        </w:rPr>
        <w:t xml:space="preserve"> </w:t>
      </w:r>
      <w:r>
        <w:rPr>
          <w:rFonts w:ascii="Arial" w:hAnsi="Arial" w:cs="Arial"/>
          <w:color w:val="000000" w:themeColor="text1"/>
          <w:sz w:val="20"/>
          <w:szCs w:val="20"/>
        </w:rPr>
        <w:t>Grâce à l’excellente coopération avec notre partenaire 3M™, nous avons pu développer des formulations qui ne répondent pas seulement aux exigences actuelles des clients existants en matière de construction légère et de qualité, mais qui ouvrent également de tout nouveaux marchés pour l’utilisation rationnelle de nos TPE</w:t>
      </w:r>
      <w:r w:rsidR="00DE7853">
        <w:rPr>
          <w:rFonts w:ascii="Arial" w:hAnsi="Arial" w:cs="Arial"/>
          <w:color w:val="000000" w:themeColor="text1"/>
          <w:sz w:val="20"/>
          <w:szCs w:val="20"/>
        </w:rPr>
        <w:t xml:space="preserve"> </w:t>
      </w:r>
      <w:r>
        <w:rPr>
          <w:rFonts w:ascii="Arial" w:hAnsi="Arial" w:cs="Arial"/>
          <w:color w:val="000000" w:themeColor="text1"/>
          <w:sz w:val="20"/>
          <w:szCs w:val="20"/>
        </w:rPr>
        <w:t>».</w:t>
      </w:r>
    </w:p>
    <w:p w14:paraId="6C67100A" w14:textId="77777777" w:rsidR="00D43112" w:rsidRDefault="00D43112">
      <w:pPr>
        <w:keepLines/>
        <w:spacing w:after="0" w:line="360" w:lineRule="auto"/>
        <w:ind w:right="1701"/>
        <w:jc w:val="both"/>
        <w:rPr>
          <w:rFonts w:ascii="Arial" w:hAnsi="Arial" w:cs="Arial"/>
          <w:color w:val="000000" w:themeColor="text1"/>
          <w:sz w:val="20"/>
          <w:szCs w:val="20"/>
        </w:rPr>
      </w:pPr>
    </w:p>
    <w:p w14:paraId="48DF4A11" w14:textId="77777777" w:rsidR="00D43112" w:rsidRDefault="001C24C5">
      <w:pPr>
        <w:keepLines/>
        <w:spacing w:after="0" w:line="360" w:lineRule="auto"/>
        <w:ind w:right="1701"/>
        <w:jc w:val="both"/>
      </w:pPr>
      <w:r>
        <w:rPr>
          <w:rFonts w:ascii="Arial" w:hAnsi="Arial" w:cs="Arial"/>
          <w:sz w:val="20"/>
          <w:szCs w:val="20"/>
        </w:rPr>
        <w:t>Les trois nouvelles séries THERMOLAST</w:t>
      </w:r>
      <w:r w:rsidRPr="00613603">
        <w:rPr>
          <w:rFonts w:ascii="Arial" w:hAnsi="Arial" w:cs="Arial"/>
          <w:sz w:val="20"/>
          <w:szCs w:val="20"/>
          <w:vertAlign w:val="superscript"/>
        </w:rPr>
        <w:t>®</w:t>
      </w:r>
      <w:r>
        <w:rPr>
          <w:rFonts w:ascii="Arial" w:hAnsi="Arial" w:cs="Arial"/>
          <w:sz w:val="20"/>
          <w:szCs w:val="20"/>
        </w:rPr>
        <w:t xml:space="preserve"> K </w:t>
      </w:r>
      <w:proofErr w:type="spellStart"/>
      <w:r>
        <w:rPr>
          <w:rFonts w:ascii="Arial" w:hAnsi="Arial" w:cs="Arial"/>
          <w:sz w:val="20"/>
          <w:szCs w:val="20"/>
        </w:rPr>
        <w:t>Lightweight</w:t>
      </w:r>
      <w:proofErr w:type="spellEnd"/>
      <w:r>
        <w:rPr>
          <w:rFonts w:ascii="Arial" w:hAnsi="Arial" w:cs="Arial"/>
          <w:sz w:val="20"/>
          <w:szCs w:val="20"/>
        </w:rPr>
        <w:t xml:space="preserve"> de KRAIBURG TPE sont disponibles dans le monde entier dès maintenant.</w:t>
      </w:r>
    </w:p>
    <w:p w14:paraId="39294086" w14:textId="77777777" w:rsidR="00D43112" w:rsidRDefault="00D43112">
      <w:pPr>
        <w:keepNext/>
        <w:keepLines/>
        <w:spacing w:after="0" w:line="360" w:lineRule="auto"/>
        <w:ind w:right="1701"/>
        <w:jc w:val="both"/>
        <w:rPr>
          <w:rFonts w:ascii="Arial" w:hAnsi="Arial" w:cs="Arial"/>
          <w:sz w:val="20"/>
          <w:szCs w:val="20"/>
        </w:rPr>
      </w:pPr>
    </w:p>
    <w:p w14:paraId="7E9D200E" w14:textId="77777777" w:rsidR="00D43112" w:rsidRDefault="001C24C5">
      <w:pPr>
        <w:keepNext/>
        <w:keepLines/>
        <w:spacing w:after="60" w:line="240" w:lineRule="auto"/>
        <w:ind w:right="1701"/>
      </w:pPr>
      <w:r>
        <w:rPr>
          <w:rFonts w:ascii="Arial" w:hAnsi="Arial" w:cs="Arial"/>
          <w:b/>
          <w:color w:val="000000" w:themeColor="text1"/>
          <w:spacing w:val="-2"/>
          <w:sz w:val="20"/>
          <w:szCs w:val="20"/>
        </w:rPr>
        <w:t xml:space="preserve">Potentiel maximal de réduction du poids des nouveaux matériaux </w:t>
      </w:r>
      <w:proofErr w:type="spellStart"/>
      <w:r>
        <w:rPr>
          <w:rFonts w:ascii="Arial" w:hAnsi="Arial" w:cs="Arial"/>
          <w:b/>
          <w:color w:val="000000" w:themeColor="text1"/>
          <w:spacing w:val="-2"/>
          <w:sz w:val="20"/>
          <w:szCs w:val="20"/>
        </w:rPr>
        <w:t>Lightweight</w:t>
      </w:r>
      <w:proofErr w:type="spellEnd"/>
      <w:r>
        <w:rPr>
          <w:rFonts w:ascii="Arial" w:hAnsi="Arial" w:cs="Arial"/>
          <w:b/>
          <w:color w:val="000000" w:themeColor="text1"/>
          <w:spacing w:val="-2"/>
          <w:sz w:val="20"/>
          <w:szCs w:val="20"/>
        </w:rPr>
        <w:t xml:space="preserve"> de KRAIBURG TPE</w:t>
      </w:r>
    </w:p>
    <w:p w14:paraId="6CE3AEF2" w14:textId="77777777" w:rsidR="00D43112" w:rsidRDefault="00D43112">
      <w:pPr>
        <w:keepNext/>
        <w:keepLines/>
        <w:spacing w:after="60" w:line="240" w:lineRule="auto"/>
        <w:ind w:right="1701"/>
        <w:rPr>
          <w:rFonts w:ascii="Arial" w:hAnsi="Arial" w:cs="Arial"/>
          <w:b/>
          <w:color w:val="000000" w:themeColor="text1"/>
          <w:spacing w:val="-2"/>
          <w:sz w:val="20"/>
          <w:szCs w:val="20"/>
        </w:rPr>
      </w:pPr>
    </w:p>
    <w:tbl>
      <w:tblPr>
        <w:tblStyle w:val="Tabellenraster"/>
        <w:tblW w:w="7797" w:type="dxa"/>
        <w:tblInd w:w="-5" w:type="dxa"/>
        <w:tblCellMar>
          <w:left w:w="113" w:type="dxa"/>
          <w:right w:w="113" w:type="dxa"/>
        </w:tblCellMar>
        <w:tblLook w:val="04A0" w:firstRow="1" w:lastRow="0" w:firstColumn="1" w:lastColumn="0" w:noHBand="0" w:noVBand="1"/>
      </w:tblPr>
      <w:tblGrid>
        <w:gridCol w:w="2811"/>
        <w:gridCol w:w="874"/>
        <w:gridCol w:w="1134"/>
        <w:gridCol w:w="992"/>
        <w:gridCol w:w="992"/>
        <w:gridCol w:w="994"/>
      </w:tblGrid>
      <w:tr w:rsidR="00D43112" w14:paraId="6174D984" w14:textId="77777777">
        <w:trPr>
          <w:trHeight w:val="567"/>
        </w:trPr>
        <w:tc>
          <w:tcPr>
            <w:tcW w:w="2810" w:type="dxa"/>
            <w:shd w:val="clear" w:color="auto" w:fill="365F91" w:themeFill="accent1" w:themeFillShade="BF"/>
            <w:vAlign w:val="center"/>
          </w:tcPr>
          <w:p w14:paraId="75BB6F79" w14:textId="77777777" w:rsidR="00D43112" w:rsidRDefault="001C24C5">
            <w:pPr>
              <w:keepNext/>
              <w:keepLines/>
              <w:spacing w:before="40" w:after="40" w:line="240" w:lineRule="auto"/>
            </w:pPr>
            <w:r>
              <w:rPr>
                <w:rFonts w:ascii="Arial" w:hAnsi="Arial" w:cs="Arial"/>
                <w:b/>
                <w:color w:val="FFFFFF" w:themeColor="background1"/>
                <w:sz w:val="20"/>
                <w:szCs w:val="20"/>
              </w:rPr>
              <w:t>Matériau de comparaison</w:t>
            </w:r>
          </w:p>
        </w:tc>
        <w:tc>
          <w:tcPr>
            <w:tcW w:w="874" w:type="dxa"/>
            <w:shd w:val="clear" w:color="auto" w:fill="365F91" w:themeFill="accent1" w:themeFillShade="BF"/>
            <w:tcMar>
              <w:left w:w="5" w:type="dxa"/>
              <w:right w:w="5" w:type="dxa"/>
            </w:tcMar>
            <w:vAlign w:val="center"/>
          </w:tcPr>
          <w:p w14:paraId="32B07503" w14:textId="77777777" w:rsidR="00D43112" w:rsidRDefault="001C24C5">
            <w:pPr>
              <w:keepNext/>
              <w:keepLines/>
              <w:spacing w:before="40" w:after="40" w:line="240" w:lineRule="auto"/>
              <w:jc w:val="center"/>
            </w:pPr>
            <w:r>
              <w:rPr>
                <w:rFonts w:ascii="Arial" w:hAnsi="Arial" w:cs="Arial"/>
                <w:color w:val="FFFFFF" w:themeColor="background1"/>
                <w:sz w:val="20"/>
                <w:szCs w:val="20"/>
              </w:rPr>
              <w:t>PVC</w:t>
            </w:r>
          </w:p>
        </w:tc>
        <w:tc>
          <w:tcPr>
            <w:tcW w:w="1134" w:type="dxa"/>
            <w:shd w:val="clear" w:color="auto" w:fill="365F91" w:themeFill="accent1" w:themeFillShade="BF"/>
            <w:tcMar>
              <w:left w:w="5" w:type="dxa"/>
              <w:right w:w="5" w:type="dxa"/>
            </w:tcMar>
            <w:vAlign w:val="center"/>
          </w:tcPr>
          <w:p w14:paraId="3685B7E7" w14:textId="77777777" w:rsidR="00D43112" w:rsidRDefault="001C24C5">
            <w:pPr>
              <w:keepNext/>
              <w:keepLines/>
              <w:spacing w:before="40" w:after="40" w:line="240" w:lineRule="auto"/>
              <w:jc w:val="center"/>
            </w:pPr>
            <w:r>
              <w:rPr>
                <w:rFonts w:ascii="Arial" w:hAnsi="Arial" w:cs="Arial"/>
                <w:color w:val="FFFFFF" w:themeColor="background1"/>
                <w:sz w:val="20"/>
                <w:szCs w:val="20"/>
              </w:rPr>
              <w:t>Caoutchouc EPDM</w:t>
            </w:r>
          </w:p>
        </w:tc>
        <w:tc>
          <w:tcPr>
            <w:tcW w:w="992" w:type="dxa"/>
            <w:shd w:val="clear" w:color="auto" w:fill="365F91" w:themeFill="accent1" w:themeFillShade="BF"/>
            <w:tcMar>
              <w:left w:w="5" w:type="dxa"/>
              <w:right w:w="5" w:type="dxa"/>
            </w:tcMar>
            <w:vAlign w:val="center"/>
          </w:tcPr>
          <w:p w14:paraId="42ECDB28" w14:textId="77777777" w:rsidR="00D43112" w:rsidRDefault="001C24C5">
            <w:pPr>
              <w:keepNext/>
              <w:keepLines/>
              <w:spacing w:before="40" w:after="40" w:line="240" w:lineRule="auto"/>
              <w:jc w:val="center"/>
            </w:pPr>
            <w:r>
              <w:rPr>
                <w:rFonts w:ascii="Arial" w:hAnsi="Arial" w:cs="Arial"/>
                <w:color w:val="FFFFFF" w:themeColor="background1"/>
                <w:sz w:val="20"/>
                <w:szCs w:val="20"/>
              </w:rPr>
              <w:t>TPU</w:t>
            </w:r>
          </w:p>
        </w:tc>
        <w:tc>
          <w:tcPr>
            <w:tcW w:w="992" w:type="dxa"/>
            <w:shd w:val="clear" w:color="auto" w:fill="365F91" w:themeFill="accent1" w:themeFillShade="BF"/>
            <w:tcMar>
              <w:left w:w="5" w:type="dxa"/>
              <w:right w:w="5" w:type="dxa"/>
            </w:tcMar>
            <w:vAlign w:val="center"/>
          </w:tcPr>
          <w:p w14:paraId="13A056E4" w14:textId="77777777" w:rsidR="00D43112" w:rsidRDefault="001C24C5">
            <w:pPr>
              <w:keepNext/>
              <w:keepLines/>
              <w:spacing w:before="40" w:after="40" w:line="240" w:lineRule="auto"/>
              <w:jc w:val="center"/>
            </w:pPr>
            <w:r>
              <w:rPr>
                <w:rFonts w:ascii="Arial" w:hAnsi="Arial" w:cs="Arial"/>
                <w:color w:val="FFFFFF" w:themeColor="background1"/>
                <w:sz w:val="20"/>
                <w:szCs w:val="20"/>
              </w:rPr>
              <w:t>TPS</w:t>
            </w:r>
          </w:p>
        </w:tc>
        <w:tc>
          <w:tcPr>
            <w:tcW w:w="994" w:type="dxa"/>
            <w:shd w:val="clear" w:color="auto" w:fill="365F91" w:themeFill="accent1" w:themeFillShade="BF"/>
            <w:tcMar>
              <w:left w:w="5" w:type="dxa"/>
              <w:right w:w="5" w:type="dxa"/>
            </w:tcMar>
            <w:vAlign w:val="center"/>
          </w:tcPr>
          <w:p w14:paraId="093215A4" w14:textId="77777777" w:rsidR="00D43112" w:rsidRDefault="001C24C5">
            <w:pPr>
              <w:keepNext/>
              <w:keepLines/>
              <w:spacing w:before="40" w:after="40" w:line="240" w:lineRule="auto"/>
              <w:jc w:val="center"/>
            </w:pPr>
            <w:r>
              <w:rPr>
                <w:rFonts w:ascii="Arial" w:hAnsi="Arial" w:cs="Arial"/>
                <w:color w:val="FFFFFF" w:themeColor="background1"/>
                <w:sz w:val="20"/>
                <w:szCs w:val="20"/>
              </w:rPr>
              <w:t>TPV</w:t>
            </w:r>
          </w:p>
        </w:tc>
      </w:tr>
      <w:tr w:rsidR="00D43112" w14:paraId="13E49A87" w14:textId="77777777">
        <w:trPr>
          <w:trHeight w:val="567"/>
        </w:trPr>
        <w:tc>
          <w:tcPr>
            <w:tcW w:w="2810" w:type="dxa"/>
            <w:shd w:val="clear" w:color="auto" w:fill="auto"/>
            <w:vAlign w:val="center"/>
          </w:tcPr>
          <w:p w14:paraId="5AC98BD8" w14:textId="77777777" w:rsidR="00D43112" w:rsidRDefault="001C24C5">
            <w:pPr>
              <w:keepNext/>
              <w:keepLines/>
              <w:spacing w:before="40" w:after="40" w:line="240" w:lineRule="auto"/>
            </w:pPr>
            <w:r>
              <w:rPr>
                <w:rFonts w:ascii="Arial" w:hAnsi="Arial" w:cs="Arial"/>
                <w:b/>
                <w:color w:val="000000" w:themeColor="text1"/>
                <w:sz w:val="20"/>
                <w:szCs w:val="20"/>
              </w:rPr>
              <w:t>Réduction du poids avec les matériaux THERMOLAST</w:t>
            </w:r>
            <w:r w:rsidRPr="00BA30E2">
              <w:rPr>
                <w:rFonts w:ascii="Arial" w:hAnsi="Arial" w:cs="Arial"/>
                <w:b/>
                <w:color w:val="000000" w:themeColor="text1"/>
                <w:sz w:val="20"/>
                <w:szCs w:val="20"/>
                <w:vertAlign w:val="superscript"/>
              </w:rPr>
              <w:t>®</w:t>
            </w:r>
            <w:r>
              <w:rPr>
                <w:rFonts w:ascii="Arial" w:hAnsi="Arial" w:cs="Arial"/>
                <w:b/>
                <w:color w:val="000000" w:themeColor="text1"/>
                <w:sz w:val="20"/>
                <w:szCs w:val="20"/>
              </w:rPr>
              <w:t xml:space="preserve"> K </w:t>
            </w:r>
            <w:proofErr w:type="spellStart"/>
            <w:r>
              <w:rPr>
                <w:rFonts w:ascii="Arial" w:hAnsi="Arial" w:cs="Arial"/>
                <w:b/>
                <w:color w:val="000000" w:themeColor="text1"/>
                <w:sz w:val="20"/>
                <w:szCs w:val="20"/>
              </w:rPr>
              <w:t>Lightweight</w:t>
            </w:r>
            <w:proofErr w:type="spellEnd"/>
            <w:r>
              <w:rPr>
                <w:rFonts w:ascii="Arial" w:hAnsi="Arial" w:cs="Arial"/>
                <w:b/>
                <w:color w:val="000000" w:themeColor="text1"/>
                <w:sz w:val="20"/>
                <w:szCs w:val="20"/>
              </w:rPr>
              <w:t xml:space="preserve"> </w:t>
            </w:r>
          </w:p>
        </w:tc>
        <w:tc>
          <w:tcPr>
            <w:tcW w:w="874" w:type="dxa"/>
            <w:shd w:val="clear" w:color="auto" w:fill="auto"/>
            <w:tcMar>
              <w:left w:w="5" w:type="dxa"/>
              <w:right w:w="5" w:type="dxa"/>
            </w:tcMar>
            <w:vAlign w:val="center"/>
          </w:tcPr>
          <w:p w14:paraId="0106D715" w14:textId="77777777" w:rsidR="00D43112" w:rsidRDefault="001C24C5">
            <w:pPr>
              <w:keepNext/>
              <w:keepLines/>
              <w:spacing w:before="40" w:after="40" w:line="240" w:lineRule="auto"/>
              <w:jc w:val="center"/>
            </w:pPr>
            <w:r>
              <w:rPr>
                <w:rFonts w:ascii="Arial" w:hAnsi="Arial" w:cs="Arial"/>
                <w:color w:val="000000" w:themeColor="text1"/>
                <w:sz w:val="20"/>
                <w:szCs w:val="20"/>
              </w:rPr>
              <w:t>50%</w:t>
            </w:r>
          </w:p>
        </w:tc>
        <w:tc>
          <w:tcPr>
            <w:tcW w:w="1134" w:type="dxa"/>
            <w:shd w:val="clear" w:color="auto" w:fill="auto"/>
            <w:tcMar>
              <w:left w:w="5" w:type="dxa"/>
              <w:right w:w="5" w:type="dxa"/>
            </w:tcMar>
            <w:vAlign w:val="center"/>
          </w:tcPr>
          <w:p w14:paraId="7E75EC89" w14:textId="77777777" w:rsidR="00D43112" w:rsidRDefault="001C24C5">
            <w:pPr>
              <w:keepNext/>
              <w:keepLines/>
              <w:spacing w:before="40" w:after="40" w:line="240" w:lineRule="auto"/>
              <w:jc w:val="center"/>
            </w:pPr>
            <w:r>
              <w:rPr>
                <w:rFonts w:ascii="Arial" w:hAnsi="Arial" w:cs="Arial"/>
                <w:color w:val="000000" w:themeColor="text1"/>
                <w:sz w:val="20"/>
                <w:szCs w:val="20"/>
              </w:rPr>
              <w:t>40%</w:t>
            </w:r>
          </w:p>
        </w:tc>
        <w:tc>
          <w:tcPr>
            <w:tcW w:w="992" w:type="dxa"/>
            <w:shd w:val="clear" w:color="auto" w:fill="auto"/>
            <w:tcMar>
              <w:left w:w="5" w:type="dxa"/>
              <w:right w:w="5" w:type="dxa"/>
            </w:tcMar>
            <w:vAlign w:val="center"/>
          </w:tcPr>
          <w:p w14:paraId="0D002E8C" w14:textId="77777777" w:rsidR="00D43112" w:rsidRDefault="001C24C5">
            <w:pPr>
              <w:keepNext/>
              <w:keepLines/>
              <w:spacing w:before="40" w:after="40" w:line="240" w:lineRule="auto"/>
              <w:jc w:val="center"/>
            </w:pPr>
            <w:r>
              <w:rPr>
                <w:rFonts w:ascii="Arial" w:hAnsi="Arial" w:cs="Arial"/>
                <w:color w:val="000000" w:themeColor="text1"/>
                <w:sz w:val="20"/>
                <w:szCs w:val="20"/>
              </w:rPr>
              <w:t>40%</w:t>
            </w:r>
          </w:p>
        </w:tc>
        <w:tc>
          <w:tcPr>
            <w:tcW w:w="992" w:type="dxa"/>
            <w:shd w:val="clear" w:color="auto" w:fill="auto"/>
            <w:tcMar>
              <w:left w:w="5" w:type="dxa"/>
              <w:right w:w="5" w:type="dxa"/>
            </w:tcMar>
            <w:vAlign w:val="center"/>
          </w:tcPr>
          <w:p w14:paraId="5B0669BB" w14:textId="77777777" w:rsidR="00D43112" w:rsidRDefault="001C24C5">
            <w:pPr>
              <w:keepNext/>
              <w:keepLines/>
              <w:spacing w:before="40" w:after="40" w:line="240" w:lineRule="auto"/>
              <w:jc w:val="center"/>
            </w:pPr>
            <w:r>
              <w:rPr>
                <w:rFonts w:ascii="Arial" w:hAnsi="Arial" w:cs="Arial"/>
                <w:color w:val="000000" w:themeColor="text1"/>
                <w:sz w:val="20"/>
                <w:szCs w:val="20"/>
              </w:rPr>
              <w:t>35%</w:t>
            </w:r>
          </w:p>
        </w:tc>
        <w:tc>
          <w:tcPr>
            <w:tcW w:w="994" w:type="dxa"/>
            <w:shd w:val="clear" w:color="auto" w:fill="auto"/>
            <w:tcMar>
              <w:left w:w="5" w:type="dxa"/>
              <w:right w:w="5" w:type="dxa"/>
            </w:tcMar>
            <w:vAlign w:val="center"/>
          </w:tcPr>
          <w:p w14:paraId="2012FF9B" w14:textId="77777777" w:rsidR="00D43112" w:rsidRDefault="001C24C5">
            <w:pPr>
              <w:keepNext/>
              <w:keepLines/>
              <w:spacing w:before="40" w:after="40" w:line="240" w:lineRule="auto"/>
              <w:jc w:val="center"/>
            </w:pPr>
            <w:r>
              <w:rPr>
                <w:rFonts w:ascii="Arial" w:hAnsi="Arial" w:cs="Arial"/>
                <w:color w:val="000000" w:themeColor="text1"/>
                <w:sz w:val="20"/>
                <w:szCs w:val="20"/>
              </w:rPr>
              <w:t>30%</w:t>
            </w:r>
          </w:p>
        </w:tc>
      </w:tr>
    </w:tbl>
    <w:p w14:paraId="4408EFE1" w14:textId="77777777" w:rsidR="00D43112" w:rsidRDefault="001C24C5">
      <w:pPr>
        <w:keepLines/>
        <w:spacing w:before="60" w:after="0" w:line="360" w:lineRule="auto"/>
        <w:ind w:right="1701"/>
        <w:jc w:val="both"/>
      </w:pPr>
      <w:r>
        <w:rPr>
          <w:rFonts w:ascii="Arial" w:hAnsi="Arial" w:cs="Arial"/>
          <w:color w:val="000000" w:themeColor="text1"/>
          <w:sz w:val="20"/>
          <w:szCs w:val="20"/>
        </w:rPr>
        <w:t xml:space="preserve"> (Tableau: © 2020 KRAIBURG TPE)</w:t>
      </w:r>
    </w:p>
    <w:p w14:paraId="25E7657A" w14:textId="77777777" w:rsidR="00D43112" w:rsidRDefault="00D43112">
      <w:pPr>
        <w:keepLines/>
        <w:spacing w:before="60" w:after="0" w:line="360" w:lineRule="auto"/>
        <w:ind w:right="1701"/>
        <w:jc w:val="both"/>
        <w:rPr>
          <w:rFonts w:ascii="Arial" w:hAnsi="Arial" w:cs="Arial"/>
          <w:color w:val="000000" w:themeColor="text1"/>
          <w:sz w:val="20"/>
          <w:szCs w:val="20"/>
        </w:rPr>
      </w:pPr>
      <w:bookmarkStart w:id="0" w:name="_GoBack"/>
      <w:bookmarkEnd w:id="0"/>
    </w:p>
    <w:p w14:paraId="392CD1E3" w14:textId="2BEF8D42" w:rsidR="00D43112" w:rsidRDefault="00613603">
      <w:pPr>
        <w:keepNext/>
        <w:keepLines/>
        <w:spacing w:after="0" w:line="360" w:lineRule="auto"/>
        <w:ind w:right="1701"/>
        <w:jc w:val="both"/>
      </w:pPr>
      <w:r>
        <w:rPr>
          <w:noProof/>
        </w:rPr>
        <w:lastRenderedPageBreak/>
        <w:drawing>
          <wp:inline distT="0" distB="0" distL="0" distR="0" wp14:anchorId="200AE3F0" wp14:editId="5CD72230">
            <wp:extent cx="4251291" cy="3552825"/>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273247" cy="3571174"/>
                    </a:xfrm>
                    <a:prstGeom prst="rect">
                      <a:avLst/>
                    </a:prstGeom>
                  </pic:spPr>
                </pic:pic>
              </a:graphicData>
            </a:graphic>
          </wp:inline>
        </w:drawing>
      </w:r>
    </w:p>
    <w:p w14:paraId="077CBFC5" w14:textId="77777777" w:rsidR="00D43112" w:rsidRDefault="001C24C5">
      <w:pPr>
        <w:keepLines/>
        <w:spacing w:after="0" w:line="360" w:lineRule="auto"/>
        <w:ind w:right="1701"/>
        <w:jc w:val="both"/>
      </w:pPr>
      <w:r>
        <w:rPr>
          <w:rFonts w:ascii="Arial" w:hAnsi="Arial" w:cs="Arial"/>
          <w:color w:val="000000" w:themeColor="text1"/>
          <w:spacing w:val="-2"/>
          <w:sz w:val="20"/>
          <w:szCs w:val="20"/>
        </w:rPr>
        <w:t>Une nouvelle technologie novatrice de KRAIBURG TPE pour des élastomères thermoplastiques de très basse densité permet le moulage par injection et l’extrusion de pièces d’une grande légèreté et mécaniquement résistantes avec des surfaces d’une excellente qualité.</w:t>
      </w:r>
    </w:p>
    <w:p w14:paraId="57D594EC" w14:textId="77777777" w:rsidR="00D43112" w:rsidRPr="00BA30E2" w:rsidRDefault="001C24C5">
      <w:pPr>
        <w:spacing w:after="0" w:line="360" w:lineRule="auto"/>
        <w:ind w:right="1701"/>
        <w:jc w:val="both"/>
      </w:pPr>
      <w:r w:rsidRPr="00BA30E2">
        <w:rPr>
          <w:rFonts w:ascii="Arial" w:hAnsi="Arial" w:cs="Arial"/>
          <w:color w:val="000000" w:themeColor="text1"/>
          <w:spacing w:val="-2"/>
          <w:sz w:val="20"/>
          <w:szCs w:val="20"/>
        </w:rPr>
        <w:t>(</w:t>
      </w:r>
      <w:proofErr w:type="gramStart"/>
      <w:r w:rsidRPr="00BA30E2">
        <w:rPr>
          <w:rFonts w:ascii="Arial" w:hAnsi="Arial" w:cs="Arial"/>
          <w:color w:val="000000" w:themeColor="text1"/>
          <w:spacing w:val="-2"/>
          <w:sz w:val="20"/>
          <w:szCs w:val="20"/>
        </w:rPr>
        <w:t>Photo</w:t>
      </w:r>
      <w:r w:rsidRPr="00BA30E2">
        <w:rPr>
          <w:rFonts w:ascii="Arial" w:hAnsi="Arial" w:cs="Arial"/>
          <w:color w:val="000000" w:themeColor="text1"/>
          <w:sz w:val="20"/>
          <w:szCs w:val="20"/>
        </w:rPr>
        <w:t>:</w:t>
      </w:r>
      <w:proofErr w:type="gramEnd"/>
      <w:r w:rsidRPr="00BA30E2">
        <w:rPr>
          <w:rFonts w:ascii="Arial" w:hAnsi="Arial" w:cs="Arial"/>
          <w:color w:val="000000" w:themeColor="text1"/>
          <w:sz w:val="20"/>
          <w:szCs w:val="20"/>
        </w:rPr>
        <w:t xml:space="preserve"> © 2020 KRAIBURG TPE)</w:t>
      </w:r>
    </w:p>
    <w:p w14:paraId="7955E924" w14:textId="77777777" w:rsidR="00613603" w:rsidRDefault="00613603" w:rsidP="00613603">
      <w:pPr>
        <w:keepNext/>
        <w:keepLines/>
        <w:spacing w:after="0" w:line="360" w:lineRule="auto"/>
        <w:ind w:right="1701"/>
        <w:jc w:val="both"/>
        <w:rPr>
          <w:rFonts w:ascii="Arial" w:hAnsi="Arial" w:cs="Arial"/>
          <w:b/>
          <w:bCs/>
          <w:color w:val="000000"/>
          <w:sz w:val="21"/>
          <w:szCs w:val="21"/>
        </w:rPr>
      </w:pPr>
    </w:p>
    <w:p w14:paraId="5BBB9A63" w14:textId="29569319" w:rsidR="00613603" w:rsidRPr="00526A4B" w:rsidRDefault="00613603" w:rsidP="00613603">
      <w:pPr>
        <w:keepNext/>
        <w:keepLines/>
        <w:spacing w:after="0" w:line="360" w:lineRule="auto"/>
        <w:ind w:right="1701"/>
        <w:jc w:val="both"/>
        <w:rPr>
          <w:rFonts w:ascii="Arial" w:hAnsi="Arial" w:cs="Arial"/>
          <w:b/>
          <w:bCs/>
          <w:color w:val="000000"/>
          <w:sz w:val="21"/>
          <w:szCs w:val="21"/>
        </w:rPr>
      </w:pPr>
      <w:r w:rsidRPr="00E04287">
        <w:rPr>
          <w:rFonts w:ascii="Arial" w:hAnsi="Arial" w:cs="Arial"/>
          <w:b/>
          <w:bCs/>
          <w:color w:val="000000"/>
          <w:sz w:val="21"/>
          <w:szCs w:val="21"/>
        </w:rPr>
        <w:t>A propos de KRAIBURG TPE</w:t>
      </w:r>
    </w:p>
    <w:p w14:paraId="471EBECD" w14:textId="77777777" w:rsidR="00613603" w:rsidRDefault="00613603" w:rsidP="00613603">
      <w:pPr>
        <w:spacing w:after="0" w:line="360" w:lineRule="auto"/>
        <w:ind w:right="1701"/>
        <w:jc w:val="both"/>
        <w:rPr>
          <w:rFonts w:ascii="Arial" w:hAnsi="Arial" w:cs="Arial"/>
          <w:color w:val="000000"/>
          <w:sz w:val="20"/>
        </w:rPr>
      </w:pPr>
      <w:r w:rsidRPr="00431545">
        <w:rPr>
          <w:rFonts w:ascii="Arial" w:hAnsi="Arial" w:cs="Arial"/>
          <w:color w:val="000000"/>
          <w:sz w:val="20"/>
        </w:rPr>
        <w:t xml:space="preserve">KRAIBURG TPE (www.kraiburg-tpe.com) est un fabricant d'élastomères thermoplastiques d'envergure internationale. Depuis sa création en 2001 comme filiale du groupe KRAIBURG fondé en 1947, KRAIBURG TPE a joué un rôle de pionnier et est aujourd’hui un leader des compounds TPE. Avec des unités de production en Allemagne, aux Etats-Unis et en Malaisie, l'entreprise propose un large portefeuille de matières pour des applications dans les domaines de l’automobile, de l’industrie et des produits de grande consommation ainsi que pour les applications médicales, strictement </w:t>
      </w:r>
      <w:r w:rsidRPr="00431545">
        <w:rPr>
          <w:rFonts w:ascii="Arial" w:hAnsi="Arial" w:cs="Arial"/>
          <w:color w:val="000000"/>
          <w:sz w:val="20"/>
        </w:rPr>
        <w:lastRenderedPageBreak/>
        <w:t>réglementées. Les familles de produits THERMOLAST</w:t>
      </w:r>
      <w:r w:rsidRPr="00431545">
        <w:rPr>
          <w:rFonts w:ascii="Arial" w:hAnsi="Arial" w:cs="Arial"/>
          <w:color w:val="000000"/>
          <w:sz w:val="20"/>
          <w:vertAlign w:val="superscript"/>
        </w:rPr>
        <w:t>®</w:t>
      </w:r>
      <w:r w:rsidRPr="00431545">
        <w:rPr>
          <w:rFonts w:ascii="Arial" w:hAnsi="Arial" w:cs="Arial"/>
          <w:color w:val="000000"/>
          <w:sz w:val="20"/>
        </w:rPr>
        <w:t>, COPEC</w:t>
      </w:r>
      <w:r w:rsidRPr="00431545">
        <w:rPr>
          <w:rFonts w:ascii="Arial" w:hAnsi="Arial" w:cs="Arial"/>
          <w:color w:val="000000"/>
          <w:sz w:val="20"/>
          <w:vertAlign w:val="superscript"/>
        </w:rPr>
        <w:t>®</w:t>
      </w:r>
      <w:r w:rsidRPr="00431545">
        <w:rPr>
          <w:rFonts w:ascii="Arial" w:hAnsi="Arial" w:cs="Arial"/>
          <w:color w:val="000000"/>
          <w:sz w:val="20"/>
        </w:rPr>
        <w:t>, HIPEX</w:t>
      </w:r>
      <w:r w:rsidRPr="00431545">
        <w:rPr>
          <w:rFonts w:ascii="Arial" w:hAnsi="Arial" w:cs="Arial"/>
          <w:color w:val="000000"/>
          <w:sz w:val="20"/>
          <w:vertAlign w:val="superscript"/>
        </w:rPr>
        <w:t>®</w:t>
      </w:r>
      <w:r w:rsidRPr="00431545">
        <w:rPr>
          <w:rFonts w:ascii="Arial" w:hAnsi="Arial" w:cs="Arial"/>
          <w:color w:val="000000"/>
          <w:sz w:val="20"/>
        </w:rPr>
        <w:t xml:space="preserve"> et For Tec E</w:t>
      </w:r>
      <w:r w:rsidRPr="00431545">
        <w:rPr>
          <w:rFonts w:ascii="Arial" w:hAnsi="Arial" w:cs="Arial"/>
          <w:color w:val="000000"/>
          <w:sz w:val="20"/>
          <w:vertAlign w:val="superscript"/>
        </w:rPr>
        <w:t>®</w:t>
      </w:r>
      <w:r w:rsidRPr="00431545">
        <w:rPr>
          <w:rFonts w:ascii="Arial" w:hAnsi="Arial" w:cs="Arial"/>
          <w:color w:val="000000"/>
          <w:sz w:val="20"/>
        </w:rPr>
        <w:t xml:space="preserve"> sont fabriquées selon la méthode de moulage par injection ou par extrusion et offrent aux fabricants de nombreux avantages en matière de fabrication et de design. La grande force d'innovation et la proximité avec les clients du monde entier moyennant des solutions sur mesure donnent à KRAIBURG TPE sa réputation de fiabilité. </w:t>
      </w:r>
      <w:r w:rsidRPr="00E04287">
        <w:rPr>
          <w:rFonts w:ascii="Arial" w:hAnsi="Arial" w:cs="Arial"/>
          <w:color w:val="000000"/>
          <w:sz w:val="20"/>
        </w:rPr>
        <w:t>L'entreprise est certifiée ISO 50001 sur son siège en Allemagne et certifiée ISO 9001 et ISO 14001 sur tous les sites dans le monde. En 2018, KRAIBURG TPE compte plus de 640 employés et a enregistré un chiffre d'affaires de 189 millions d'euros.</w:t>
      </w:r>
    </w:p>
    <w:p w14:paraId="57011C8D" w14:textId="77777777" w:rsidR="00D43112" w:rsidRDefault="00D43112">
      <w:pPr>
        <w:keepLines/>
        <w:spacing w:after="0" w:line="360" w:lineRule="auto"/>
        <w:ind w:right="1701"/>
        <w:jc w:val="both"/>
        <w:rPr>
          <w:rFonts w:ascii="Arial" w:hAnsi="Arial"/>
          <w:color w:val="000000" w:themeColor="text1"/>
          <w:sz w:val="20"/>
        </w:rPr>
      </w:pPr>
    </w:p>
    <w:p w14:paraId="60B1349F" w14:textId="77777777" w:rsidR="00D43112" w:rsidRDefault="00D43112">
      <w:pPr>
        <w:keepLines/>
        <w:spacing w:after="0" w:line="360" w:lineRule="auto"/>
        <w:ind w:right="1701"/>
        <w:jc w:val="both"/>
        <w:rPr>
          <w:rFonts w:ascii="Arial" w:hAnsi="Arial"/>
          <w:color w:val="000000" w:themeColor="text1"/>
          <w:sz w:val="20"/>
        </w:rPr>
      </w:pPr>
    </w:p>
    <w:p w14:paraId="093CAB14" w14:textId="77777777" w:rsidR="00D43112" w:rsidRDefault="001C24C5">
      <w:pPr>
        <w:keepNext/>
        <w:keepLines/>
        <w:spacing w:after="0" w:line="360" w:lineRule="auto"/>
        <w:ind w:right="1701"/>
      </w:pPr>
      <w:r>
        <w:rPr>
          <w:rFonts w:ascii="Arial" w:hAnsi="Arial" w:cs="Arial"/>
          <w:color w:val="000000" w:themeColor="text1"/>
          <w:sz w:val="20"/>
        </w:rPr>
        <w:t xml:space="preserve">Vous pouvez télécharger le communiqué de presse et les photos concernant ce sujet sur </w:t>
      </w:r>
      <w:hyperlink r:id="rId9">
        <w:r>
          <w:rPr>
            <w:rStyle w:val="LienInternet"/>
            <w:rFonts w:ascii="Arial" w:hAnsi="Arial" w:cs="Arial"/>
            <w:sz w:val="20"/>
          </w:rPr>
          <w:t>www.pressreleasefinder.com</w:t>
        </w:r>
      </w:hyperlink>
      <w:r>
        <w:rPr>
          <w:rFonts w:ascii="Arial" w:hAnsi="Arial" w:cs="Arial"/>
          <w:color w:val="000000" w:themeColor="text1"/>
          <w:sz w:val="20"/>
        </w:rPr>
        <w:t>.</w:t>
      </w:r>
    </w:p>
    <w:p w14:paraId="777BE6A5" w14:textId="77777777" w:rsidR="00D43112" w:rsidRDefault="001C24C5">
      <w:pPr>
        <w:keepNext/>
        <w:keepLines/>
        <w:spacing w:after="0" w:line="360" w:lineRule="auto"/>
        <w:ind w:right="1701"/>
      </w:pPr>
      <w:r>
        <w:rPr>
          <w:rFonts w:ascii="Arial" w:hAnsi="Arial" w:cs="Arial"/>
          <w:color w:val="000000" w:themeColor="text1"/>
          <w:sz w:val="20"/>
        </w:rPr>
        <w:t>Contact pour des images avec une résolution particulièrement élevée: Siria Nielsen (</w:t>
      </w:r>
      <w:hyperlink r:id="rId10">
        <w:r>
          <w:rPr>
            <w:rStyle w:val="LienInternet"/>
            <w:rFonts w:ascii="Arial" w:hAnsi="Arial" w:cs="Arial"/>
            <w:sz w:val="20"/>
          </w:rPr>
          <w:t>snielsen@emg-marcom.com</w:t>
        </w:r>
      </w:hyperlink>
      <w:r>
        <w:rPr>
          <w:rFonts w:ascii="Arial" w:hAnsi="Arial" w:cs="Arial"/>
          <w:color w:val="000000" w:themeColor="text1"/>
          <w:sz w:val="20"/>
        </w:rPr>
        <w:t>, +31 164 317 036)</w:t>
      </w:r>
    </w:p>
    <w:sectPr w:rsidR="00D43112">
      <w:headerReference w:type="default" r:id="rId11"/>
      <w:headerReference w:type="first" r:id="rId12"/>
      <w:footerReference w:type="first" r:id="rId13"/>
      <w:pgSz w:w="11906" w:h="16838"/>
      <w:pgMar w:top="2269" w:right="1843" w:bottom="1276" w:left="1701" w:header="680" w:footer="454" w:gutter="0"/>
      <w:cols w:space="720"/>
      <w:formProt w:val="0"/>
      <w:titlePg/>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04DBC72" w14:textId="77777777" w:rsidR="00E13631" w:rsidRDefault="001C24C5">
      <w:pPr>
        <w:spacing w:after="0" w:line="240" w:lineRule="auto"/>
      </w:pPr>
      <w:r>
        <w:separator/>
      </w:r>
    </w:p>
  </w:endnote>
  <w:endnote w:type="continuationSeparator" w:id="0">
    <w:p w14:paraId="09621404" w14:textId="77777777" w:rsidR="00E13631" w:rsidRDefault="001C24C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Liberation Sans">
    <w:altName w:val="Arial"/>
    <w:charset w:val="00"/>
    <w:family w:val="swiss"/>
    <w:pitch w:val="variable"/>
  </w:font>
  <w:font w:name="Microsoft YaHei">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885859" w14:textId="77777777" w:rsidR="00D43112" w:rsidRDefault="00D43112">
    <w:pPr>
      <w:pStyle w:val="Fuzeile"/>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73D0CC1" w14:textId="77777777" w:rsidR="00E13631" w:rsidRDefault="001C24C5">
      <w:pPr>
        <w:spacing w:after="0" w:line="240" w:lineRule="auto"/>
      </w:pPr>
      <w:r>
        <w:separator/>
      </w:r>
    </w:p>
  </w:footnote>
  <w:footnote w:type="continuationSeparator" w:id="0">
    <w:p w14:paraId="20E7E501" w14:textId="77777777" w:rsidR="00E13631" w:rsidRDefault="001C24C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46954F" w14:textId="77777777" w:rsidR="00D43112" w:rsidRDefault="001C24C5">
    <w:pPr>
      <w:pStyle w:val="Kopfzeile"/>
      <w:tabs>
        <w:tab w:val="clear" w:pos="4703"/>
        <w:tab w:val="clear" w:pos="9406"/>
      </w:tabs>
      <w:spacing w:before="1440"/>
      <w:rPr>
        <w:rFonts w:ascii="Arial" w:hAnsi="Arial" w:cs="Arial"/>
        <w:sz w:val="20"/>
        <w:szCs w:val="20"/>
      </w:rPr>
    </w:pPr>
    <w:r>
      <w:rPr>
        <w:rFonts w:ascii="Arial" w:hAnsi="Arial" w:cs="Arial"/>
        <w:noProof/>
        <w:sz w:val="20"/>
        <w:szCs w:val="20"/>
        <w:lang w:val="de-DE" w:eastAsia="de-DE" w:bidi="ar-SA"/>
      </w:rPr>
      <w:drawing>
        <wp:anchor distT="0" distB="0" distL="0" distR="0" simplePos="0" relativeHeight="5" behindDoc="1" locked="0" layoutInCell="1" allowOverlap="1" wp14:anchorId="58801703" wp14:editId="44FFBFE8">
          <wp:simplePos x="0" y="0"/>
          <wp:positionH relativeFrom="column">
            <wp:posOffset>-394335</wp:posOffset>
          </wp:positionH>
          <wp:positionV relativeFrom="paragraph">
            <wp:posOffset>-95250</wp:posOffset>
          </wp:positionV>
          <wp:extent cx="1619250" cy="882650"/>
          <wp:effectExtent l="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3" descr="KRAIBURG_TPE_Logo_rgb_45mm"/>
                  <pic:cNvPicPr>
                    <a:picLocks noChangeAspect="1" noChangeArrowheads="1"/>
                  </pic:cNvPicPr>
                </pic:nvPicPr>
                <pic:blipFill>
                  <a:blip r:embed="rId1"/>
                  <a:stretch>
                    <a:fillRect/>
                  </a:stretch>
                </pic:blipFill>
                <pic:spPr bwMode="auto">
                  <a:xfrm>
                    <a:off x="0" y="0"/>
                    <a:ext cx="1619250" cy="882650"/>
                  </a:xfrm>
                  <a:prstGeom prst="rect">
                    <a:avLst/>
                  </a:prstGeom>
                </pic:spPr>
              </pic:pic>
            </a:graphicData>
          </a:graphic>
        </wp:anchor>
      </w:drawing>
    </w:r>
  </w:p>
  <w:tbl>
    <w:tblPr>
      <w:tblW w:w="6912" w:type="dxa"/>
      <w:tblLook w:val="04A0" w:firstRow="1" w:lastRow="0" w:firstColumn="1" w:lastColumn="0" w:noHBand="0" w:noVBand="1"/>
    </w:tblPr>
    <w:tblGrid>
      <w:gridCol w:w="6912"/>
    </w:tblGrid>
    <w:tr w:rsidR="00D43112" w14:paraId="0F68655B" w14:textId="77777777">
      <w:tc>
        <w:tcPr>
          <w:tcW w:w="6912" w:type="dxa"/>
          <w:shd w:val="clear" w:color="auto" w:fill="auto"/>
        </w:tcPr>
        <w:p w14:paraId="7DDABBEB" w14:textId="77777777" w:rsidR="00D43112" w:rsidRDefault="001C24C5">
          <w:pPr>
            <w:spacing w:after="0" w:line="360" w:lineRule="auto"/>
            <w:ind w:left="-105"/>
            <w:jc w:val="both"/>
          </w:pPr>
          <w:r>
            <w:rPr>
              <w:rFonts w:ascii="Arial" w:hAnsi="Arial" w:cs="Arial"/>
              <w:b/>
              <w:bCs/>
              <w:color w:val="365F91"/>
              <w:sz w:val="40"/>
              <w:szCs w:val="40"/>
            </w:rPr>
            <w:t>Communiqué de presse</w:t>
          </w:r>
        </w:p>
        <w:p w14:paraId="4B68221D" w14:textId="77777777" w:rsidR="00D43112" w:rsidRDefault="001C24C5">
          <w:pPr>
            <w:spacing w:after="0" w:line="360" w:lineRule="auto"/>
            <w:ind w:left="-105"/>
            <w:jc w:val="both"/>
          </w:pPr>
          <w:r>
            <w:rPr>
              <w:rFonts w:ascii="Arial" w:hAnsi="Arial"/>
              <w:b/>
              <w:sz w:val="16"/>
            </w:rPr>
            <w:t>Des élastomères thermoplastiques d’une grande légèreté pour une réduction significative du poids</w:t>
          </w:r>
        </w:p>
        <w:p w14:paraId="74F19ECE" w14:textId="7045488E" w:rsidR="00D43112" w:rsidRDefault="001C24C5">
          <w:pPr>
            <w:spacing w:after="0" w:line="360" w:lineRule="auto"/>
            <w:ind w:left="-105"/>
            <w:jc w:val="both"/>
          </w:pPr>
          <w:proofErr w:type="spellStart"/>
          <w:r>
            <w:rPr>
              <w:rFonts w:ascii="Arial" w:hAnsi="Arial"/>
              <w:b/>
              <w:sz w:val="16"/>
            </w:rPr>
            <w:t>Waldkraiburg</w:t>
          </w:r>
          <w:proofErr w:type="spellEnd"/>
          <w:r>
            <w:rPr>
              <w:rFonts w:ascii="Arial" w:hAnsi="Arial"/>
              <w:b/>
              <w:sz w:val="16"/>
            </w:rPr>
            <w:t xml:space="preserve">, </w:t>
          </w:r>
          <w:r w:rsidR="00613603">
            <w:rPr>
              <w:rFonts w:ascii="Arial" w:hAnsi="Arial"/>
              <w:b/>
              <w:sz w:val="16"/>
            </w:rPr>
            <w:t>f</w:t>
          </w:r>
          <w:r w:rsidR="00613603" w:rsidRPr="00613603">
            <w:rPr>
              <w:rFonts w:ascii="Arial" w:hAnsi="Arial"/>
              <w:b/>
              <w:sz w:val="16"/>
            </w:rPr>
            <w:t>é</w:t>
          </w:r>
          <w:r w:rsidR="00613603">
            <w:rPr>
              <w:rFonts w:ascii="Arial" w:hAnsi="Arial"/>
              <w:b/>
              <w:sz w:val="16"/>
            </w:rPr>
            <w:t xml:space="preserve">vrier </w:t>
          </w:r>
          <w:r>
            <w:rPr>
              <w:rFonts w:ascii="Arial" w:hAnsi="Arial"/>
              <w:b/>
              <w:sz w:val="16"/>
            </w:rPr>
            <w:t>2020</w:t>
          </w:r>
        </w:p>
        <w:p w14:paraId="746630BB" w14:textId="77777777" w:rsidR="00D43112" w:rsidRDefault="001C24C5">
          <w:pPr>
            <w:spacing w:after="0" w:line="360" w:lineRule="auto"/>
            <w:ind w:left="-105"/>
            <w:jc w:val="both"/>
          </w:pPr>
          <w:r>
            <w:rPr>
              <w:rFonts w:ascii="Arial" w:hAnsi="Arial"/>
              <w:b/>
              <w:sz w:val="16"/>
            </w:rPr>
            <w:t xml:space="preserve">Page </w:t>
          </w:r>
          <w:r>
            <w:rPr>
              <w:rFonts w:ascii="Arial" w:hAnsi="Arial" w:cs="Arial"/>
              <w:b/>
              <w:bCs/>
              <w:sz w:val="16"/>
              <w:szCs w:val="16"/>
            </w:rPr>
            <w:fldChar w:fldCharType="begin"/>
          </w:r>
          <w:r>
            <w:rPr>
              <w:rFonts w:ascii="Arial" w:hAnsi="Arial" w:cs="Arial"/>
              <w:b/>
              <w:bCs/>
              <w:sz w:val="16"/>
              <w:szCs w:val="16"/>
            </w:rPr>
            <w:instrText>PAGE \* ARABIC</w:instrText>
          </w:r>
          <w:r>
            <w:rPr>
              <w:rFonts w:ascii="Arial" w:hAnsi="Arial" w:cs="Arial"/>
              <w:b/>
              <w:bCs/>
              <w:sz w:val="16"/>
              <w:szCs w:val="16"/>
            </w:rPr>
            <w:fldChar w:fldCharType="separate"/>
          </w:r>
          <w:r>
            <w:rPr>
              <w:rFonts w:ascii="Arial" w:hAnsi="Arial" w:cs="Arial"/>
              <w:b/>
              <w:bCs/>
              <w:noProof/>
              <w:sz w:val="16"/>
              <w:szCs w:val="16"/>
            </w:rPr>
            <w:t>5</w:t>
          </w:r>
          <w:r>
            <w:rPr>
              <w:rFonts w:ascii="Arial" w:hAnsi="Arial" w:cs="Arial"/>
              <w:b/>
              <w:bCs/>
              <w:sz w:val="16"/>
              <w:szCs w:val="16"/>
            </w:rPr>
            <w:fldChar w:fldCharType="end"/>
          </w:r>
          <w:r>
            <w:rPr>
              <w:rFonts w:ascii="Arial" w:hAnsi="Arial"/>
              <w:b/>
              <w:sz w:val="16"/>
            </w:rPr>
            <w:t xml:space="preserve"> de  </w:t>
          </w:r>
          <w:r>
            <w:rPr>
              <w:rFonts w:ascii="Arial" w:hAnsi="Arial" w:cs="Arial"/>
              <w:b/>
              <w:bCs/>
              <w:sz w:val="16"/>
              <w:szCs w:val="16"/>
            </w:rPr>
            <w:fldChar w:fldCharType="begin"/>
          </w:r>
          <w:r>
            <w:rPr>
              <w:rFonts w:ascii="Arial" w:hAnsi="Arial" w:cs="Arial"/>
              <w:b/>
              <w:bCs/>
              <w:sz w:val="16"/>
              <w:szCs w:val="16"/>
            </w:rPr>
            <w:instrText>NUMPAGES \* ARABIC</w:instrText>
          </w:r>
          <w:r>
            <w:rPr>
              <w:rFonts w:ascii="Arial" w:hAnsi="Arial" w:cs="Arial"/>
              <w:b/>
              <w:bCs/>
              <w:sz w:val="16"/>
              <w:szCs w:val="16"/>
            </w:rPr>
            <w:fldChar w:fldCharType="separate"/>
          </w:r>
          <w:r>
            <w:rPr>
              <w:rFonts w:ascii="Arial" w:hAnsi="Arial" w:cs="Arial"/>
              <w:b/>
              <w:bCs/>
              <w:noProof/>
              <w:sz w:val="16"/>
              <w:szCs w:val="16"/>
            </w:rPr>
            <w:t>5</w:t>
          </w:r>
          <w:r>
            <w:rPr>
              <w:rFonts w:ascii="Arial" w:hAnsi="Arial" w:cs="Arial"/>
              <w:b/>
              <w:bCs/>
              <w:sz w:val="16"/>
              <w:szCs w:val="16"/>
            </w:rPr>
            <w:fldChar w:fldCharType="end"/>
          </w:r>
        </w:p>
      </w:tc>
    </w:tr>
  </w:tbl>
  <w:p w14:paraId="33050B6F" w14:textId="77777777" w:rsidR="00D43112" w:rsidRDefault="00D43112">
    <w:pPr>
      <w:pStyle w:val="Kopfzeile"/>
      <w:tabs>
        <w:tab w:val="clear" w:pos="4703"/>
        <w:tab w:val="clear" w:pos="9406"/>
      </w:tabs>
      <w:rPr>
        <w:rFonts w:ascii="Arial" w:hAnsi="Arial" w:cs="Arial"/>
        <w:sz w:val="20"/>
        <w:szCs w:val="20"/>
      </w:rPr>
    </w:pPr>
  </w:p>
  <w:p w14:paraId="63945DB7" w14:textId="77777777" w:rsidR="00D43112" w:rsidRDefault="00D43112">
    <w:pPr>
      <w:pStyle w:val="Kopfzeile"/>
      <w:tabs>
        <w:tab w:val="clear" w:pos="4703"/>
        <w:tab w:val="clear" w:pos="9406"/>
      </w:tabs>
      <w:rPr>
        <w:rFonts w:ascii="Arial" w:hAnsi="Arial" w:cs="Arial"/>
        <w:sz w:val="20"/>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77021F8" w14:textId="77777777" w:rsidR="00D43112" w:rsidRDefault="001C24C5">
    <w:pPr>
      <w:pStyle w:val="Kopfzeile"/>
      <w:tabs>
        <w:tab w:val="clear" w:pos="4703"/>
        <w:tab w:val="clear" w:pos="9406"/>
      </w:tabs>
      <w:spacing w:before="1440"/>
      <w:rPr>
        <w:rFonts w:ascii="Arial" w:hAnsi="Arial" w:cs="Arial"/>
        <w:sz w:val="20"/>
        <w:szCs w:val="20"/>
      </w:rPr>
    </w:pPr>
    <w:r>
      <w:rPr>
        <w:rFonts w:ascii="Arial" w:hAnsi="Arial" w:cs="Arial"/>
        <w:noProof/>
        <w:sz w:val="20"/>
        <w:szCs w:val="20"/>
        <w:lang w:val="de-DE" w:eastAsia="de-DE" w:bidi="ar-SA"/>
      </w:rPr>
      <w:drawing>
        <wp:anchor distT="0" distB="0" distL="0" distR="0" simplePos="0" relativeHeight="2" behindDoc="1" locked="0" layoutInCell="1" allowOverlap="1" wp14:anchorId="2271FDC0" wp14:editId="0A2079C2">
          <wp:simplePos x="0" y="0"/>
          <wp:positionH relativeFrom="column">
            <wp:posOffset>-394335</wp:posOffset>
          </wp:positionH>
          <wp:positionV relativeFrom="paragraph">
            <wp:posOffset>-95250</wp:posOffset>
          </wp:positionV>
          <wp:extent cx="1619250" cy="882650"/>
          <wp:effectExtent l="0" t="0" r="0" b="0"/>
          <wp:wrapNone/>
          <wp:docPr id="3" name="Image1"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1" descr="KRAIBURG_TPE_Logo_rgb_45mm"/>
                  <pic:cNvPicPr>
                    <a:picLocks noChangeAspect="1" noChangeArrowheads="1"/>
                  </pic:cNvPicPr>
                </pic:nvPicPr>
                <pic:blipFill>
                  <a:blip r:embed="rId1"/>
                  <a:stretch>
                    <a:fillRect/>
                  </a:stretch>
                </pic:blipFill>
                <pic:spPr bwMode="auto">
                  <a:xfrm>
                    <a:off x="0" y="0"/>
                    <a:ext cx="1619250" cy="882650"/>
                  </a:xfrm>
                  <a:prstGeom prst="rect">
                    <a:avLst/>
                  </a:prstGeom>
                </pic:spPr>
              </pic:pic>
            </a:graphicData>
          </a:graphic>
        </wp:anchor>
      </w:drawing>
    </w:r>
  </w:p>
  <w:tbl>
    <w:tblPr>
      <w:tblW w:w="9889" w:type="dxa"/>
      <w:tblLook w:val="04A0" w:firstRow="1" w:lastRow="0" w:firstColumn="1" w:lastColumn="0" w:noHBand="0" w:noVBand="1"/>
    </w:tblPr>
    <w:tblGrid>
      <w:gridCol w:w="6912"/>
      <w:gridCol w:w="2977"/>
    </w:tblGrid>
    <w:tr w:rsidR="00D43112" w14:paraId="3173D66D" w14:textId="77777777">
      <w:tc>
        <w:tcPr>
          <w:tcW w:w="6911" w:type="dxa"/>
          <w:shd w:val="clear" w:color="auto" w:fill="auto"/>
        </w:tcPr>
        <w:p w14:paraId="53D41CA8" w14:textId="77777777" w:rsidR="00D43112" w:rsidRDefault="001C24C5">
          <w:pPr>
            <w:spacing w:after="0" w:line="360" w:lineRule="auto"/>
            <w:ind w:left="-105"/>
            <w:jc w:val="both"/>
          </w:pPr>
          <w:r>
            <w:rPr>
              <w:rFonts w:ascii="Arial" w:hAnsi="Arial" w:cs="Arial"/>
              <w:b/>
              <w:bCs/>
              <w:color w:val="365F91"/>
              <w:sz w:val="40"/>
              <w:szCs w:val="40"/>
            </w:rPr>
            <w:t>Communiqué de presse</w:t>
          </w:r>
        </w:p>
        <w:p w14:paraId="0B5C32A6" w14:textId="77777777" w:rsidR="00D43112" w:rsidRDefault="001C24C5">
          <w:pPr>
            <w:spacing w:after="0" w:line="360" w:lineRule="auto"/>
            <w:ind w:left="-105"/>
            <w:jc w:val="both"/>
          </w:pPr>
          <w:r>
            <w:rPr>
              <w:rFonts w:ascii="Arial" w:hAnsi="Arial"/>
              <w:b/>
              <w:sz w:val="16"/>
            </w:rPr>
            <w:t>Des élastomères thermoplastiques d’une grande légèreté pour une réduction significative du poids</w:t>
          </w:r>
        </w:p>
        <w:p w14:paraId="6B0FC712" w14:textId="691F6F02" w:rsidR="00D43112" w:rsidRDefault="001C24C5">
          <w:pPr>
            <w:spacing w:after="0" w:line="360" w:lineRule="auto"/>
            <w:ind w:left="-105"/>
            <w:jc w:val="both"/>
          </w:pPr>
          <w:proofErr w:type="spellStart"/>
          <w:r>
            <w:rPr>
              <w:rFonts w:ascii="Arial" w:hAnsi="Arial"/>
              <w:b/>
              <w:sz w:val="16"/>
            </w:rPr>
            <w:t>Waldkraiburg</w:t>
          </w:r>
          <w:proofErr w:type="spellEnd"/>
          <w:r>
            <w:rPr>
              <w:rFonts w:ascii="Arial" w:hAnsi="Arial"/>
              <w:b/>
              <w:sz w:val="16"/>
            </w:rPr>
            <w:t xml:space="preserve">, </w:t>
          </w:r>
          <w:r w:rsidR="00613603">
            <w:rPr>
              <w:rFonts w:ascii="Arial" w:hAnsi="Arial"/>
              <w:b/>
              <w:sz w:val="16"/>
            </w:rPr>
            <w:t>f</w:t>
          </w:r>
          <w:r w:rsidR="00613603" w:rsidRPr="00613603">
            <w:rPr>
              <w:rFonts w:ascii="Arial" w:hAnsi="Arial"/>
              <w:b/>
              <w:sz w:val="16"/>
            </w:rPr>
            <w:t>é</w:t>
          </w:r>
          <w:r w:rsidR="00613603">
            <w:rPr>
              <w:rFonts w:ascii="Arial" w:hAnsi="Arial"/>
              <w:b/>
              <w:sz w:val="16"/>
            </w:rPr>
            <w:t>vrier</w:t>
          </w:r>
          <w:r>
            <w:rPr>
              <w:rFonts w:ascii="Arial" w:hAnsi="Arial"/>
              <w:b/>
              <w:sz w:val="16"/>
            </w:rPr>
            <w:t xml:space="preserve"> 2020</w:t>
          </w:r>
        </w:p>
        <w:p w14:paraId="5754E34A" w14:textId="77777777" w:rsidR="00D43112" w:rsidRDefault="001C24C5">
          <w:pPr>
            <w:spacing w:after="0" w:line="360" w:lineRule="auto"/>
            <w:ind w:left="-105"/>
            <w:jc w:val="both"/>
          </w:pPr>
          <w:r>
            <w:rPr>
              <w:rFonts w:ascii="Arial" w:hAnsi="Arial"/>
              <w:b/>
              <w:sz w:val="16"/>
            </w:rPr>
            <w:t xml:space="preserve">Page </w:t>
          </w:r>
          <w:r>
            <w:rPr>
              <w:rFonts w:ascii="Arial" w:hAnsi="Arial" w:cs="Arial"/>
              <w:b/>
              <w:bCs/>
              <w:sz w:val="16"/>
              <w:szCs w:val="16"/>
            </w:rPr>
            <w:fldChar w:fldCharType="begin"/>
          </w:r>
          <w:r>
            <w:rPr>
              <w:rFonts w:ascii="Arial" w:hAnsi="Arial" w:cs="Arial"/>
              <w:b/>
              <w:bCs/>
              <w:sz w:val="16"/>
              <w:szCs w:val="16"/>
            </w:rPr>
            <w:instrText>PAGE \* ARABIC</w:instrText>
          </w:r>
          <w:r>
            <w:rPr>
              <w:rFonts w:ascii="Arial" w:hAnsi="Arial" w:cs="Arial"/>
              <w:b/>
              <w:bCs/>
              <w:sz w:val="16"/>
              <w:szCs w:val="16"/>
            </w:rPr>
            <w:fldChar w:fldCharType="separate"/>
          </w:r>
          <w:r>
            <w:rPr>
              <w:rFonts w:ascii="Arial" w:hAnsi="Arial" w:cs="Arial"/>
              <w:b/>
              <w:bCs/>
              <w:noProof/>
              <w:sz w:val="16"/>
              <w:szCs w:val="16"/>
            </w:rPr>
            <w:t>1</w:t>
          </w:r>
          <w:r>
            <w:rPr>
              <w:rFonts w:ascii="Arial" w:hAnsi="Arial" w:cs="Arial"/>
              <w:b/>
              <w:bCs/>
              <w:sz w:val="16"/>
              <w:szCs w:val="16"/>
            </w:rPr>
            <w:fldChar w:fldCharType="end"/>
          </w:r>
          <w:r>
            <w:rPr>
              <w:rFonts w:ascii="Arial" w:hAnsi="Arial"/>
              <w:b/>
              <w:sz w:val="16"/>
            </w:rPr>
            <w:t xml:space="preserve"> de  </w:t>
          </w:r>
          <w:r>
            <w:rPr>
              <w:rFonts w:ascii="Arial" w:hAnsi="Arial" w:cs="Arial"/>
              <w:b/>
              <w:bCs/>
              <w:sz w:val="16"/>
              <w:szCs w:val="16"/>
            </w:rPr>
            <w:fldChar w:fldCharType="begin"/>
          </w:r>
          <w:r>
            <w:rPr>
              <w:rFonts w:ascii="Arial" w:hAnsi="Arial" w:cs="Arial"/>
              <w:b/>
              <w:bCs/>
              <w:sz w:val="16"/>
              <w:szCs w:val="16"/>
            </w:rPr>
            <w:instrText>NUMPAGES \* ARABIC</w:instrText>
          </w:r>
          <w:r>
            <w:rPr>
              <w:rFonts w:ascii="Arial" w:hAnsi="Arial" w:cs="Arial"/>
              <w:b/>
              <w:bCs/>
              <w:sz w:val="16"/>
              <w:szCs w:val="16"/>
            </w:rPr>
            <w:fldChar w:fldCharType="separate"/>
          </w:r>
          <w:r>
            <w:rPr>
              <w:rFonts w:ascii="Arial" w:hAnsi="Arial" w:cs="Arial"/>
              <w:b/>
              <w:bCs/>
              <w:noProof/>
              <w:sz w:val="16"/>
              <w:szCs w:val="16"/>
            </w:rPr>
            <w:t>5</w:t>
          </w:r>
          <w:r>
            <w:rPr>
              <w:rFonts w:ascii="Arial" w:hAnsi="Arial" w:cs="Arial"/>
              <w:b/>
              <w:bCs/>
              <w:sz w:val="16"/>
              <w:szCs w:val="16"/>
            </w:rPr>
            <w:fldChar w:fldCharType="end"/>
          </w:r>
        </w:p>
      </w:tc>
      <w:tc>
        <w:tcPr>
          <w:tcW w:w="2977" w:type="dxa"/>
          <w:shd w:val="clear" w:color="auto" w:fill="auto"/>
        </w:tcPr>
        <w:p w14:paraId="6EA0817F" w14:textId="77777777" w:rsidR="00D43112" w:rsidRDefault="001C24C5">
          <w:pPr>
            <w:pStyle w:val="Kopfzeile"/>
            <w:tabs>
              <w:tab w:val="clear" w:pos="4703"/>
              <w:tab w:val="clear" w:pos="9406"/>
            </w:tabs>
            <w:rPr>
              <w:rFonts w:ascii="Arial" w:hAnsi="Arial" w:cs="Arial"/>
              <w:sz w:val="16"/>
              <w:szCs w:val="16"/>
              <w:lang w:val="de-DE"/>
            </w:rPr>
          </w:pPr>
          <w:r w:rsidRPr="000800BC">
            <w:rPr>
              <w:rFonts w:ascii="Arial" w:hAnsi="Arial"/>
              <w:sz w:val="16"/>
              <w:lang w:val="de-DE"/>
            </w:rPr>
            <w:t>KRAIBURG TPE GmbH &amp; Co. KG</w:t>
          </w:r>
        </w:p>
        <w:p w14:paraId="1E94C965" w14:textId="77777777" w:rsidR="00D43112" w:rsidRPr="00613603" w:rsidRDefault="001C24C5">
          <w:pPr>
            <w:pStyle w:val="Kopfzeile"/>
            <w:tabs>
              <w:tab w:val="clear" w:pos="4703"/>
              <w:tab w:val="clear" w:pos="9406"/>
            </w:tabs>
            <w:rPr>
              <w:rFonts w:ascii="Arial" w:hAnsi="Arial" w:cs="Arial"/>
              <w:sz w:val="16"/>
              <w:szCs w:val="16"/>
            </w:rPr>
          </w:pPr>
          <w:r w:rsidRPr="000800BC">
            <w:rPr>
              <w:rFonts w:ascii="Arial" w:hAnsi="Arial"/>
              <w:sz w:val="16"/>
              <w:lang w:val="de-DE"/>
            </w:rPr>
            <w:t xml:space="preserve">Friedrich-Schmidt-Str. </w:t>
          </w:r>
          <w:r w:rsidRPr="00613603">
            <w:rPr>
              <w:rFonts w:ascii="Arial" w:hAnsi="Arial"/>
              <w:sz w:val="16"/>
            </w:rPr>
            <w:t>2</w:t>
          </w:r>
        </w:p>
        <w:p w14:paraId="4CFEDCAA" w14:textId="77777777" w:rsidR="00D43112" w:rsidRPr="000800BC" w:rsidRDefault="001C24C5">
          <w:pPr>
            <w:pStyle w:val="Kopfzeile"/>
            <w:tabs>
              <w:tab w:val="clear" w:pos="4703"/>
              <w:tab w:val="clear" w:pos="9406"/>
            </w:tabs>
            <w:rPr>
              <w:rFonts w:ascii="Arial" w:hAnsi="Arial" w:cs="Arial"/>
              <w:sz w:val="16"/>
              <w:szCs w:val="16"/>
            </w:rPr>
          </w:pPr>
          <w:r>
            <w:rPr>
              <w:rFonts w:ascii="Arial" w:hAnsi="Arial"/>
              <w:sz w:val="16"/>
            </w:rPr>
            <w:t xml:space="preserve">84478 </w:t>
          </w:r>
          <w:proofErr w:type="spellStart"/>
          <w:r>
            <w:rPr>
              <w:rFonts w:ascii="Arial" w:hAnsi="Arial"/>
              <w:sz w:val="16"/>
            </w:rPr>
            <w:t>Waldkraiburg</w:t>
          </w:r>
          <w:proofErr w:type="spellEnd"/>
        </w:p>
        <w:p w14:paraId="68644FB4" w14:textId="77777777" w:rsidR="00D43112" w:rsidRDefault="001C24C5">
          <w:pPr>
            <w:pStyle w:val="Kopfzeile"/>
            <w:tabs>
              <w:tab w:val="clear" w:pos="4703"/>
              <w:tab w:val="clear" w:pos="9406"/>
            </w:tabs>
          </w:pPr>
          <w:r>
            <w:rPr>
              <w:rFonts w:ascii="Arial" w:hAnsi="Arial" w:cs="Arial"/>
              <w:sz w:val="16"/>
              <w:szCs w:val="16"/>
            </w:rPr>
            <w:t>Allemagne</w:t>
          </w:r>
        </w:p>
        <w:p w14:paraId="6B52A672" w14:textId="77777777" w:rsidR="00D43112" w:rsidRDefault="00D43112">
          <w:pPr>
            <w:pStyle w:val="Kopfzeile"/>
            <w:tabs>
              <w:tab w:val="clear" w:pos="4703"/>
              <w:tab w:val="clear" w:pos="9406"/>
            </w:tabs>
            <w:rPr>
              <w:rFonts w:ascii="Arial" w:hAnsi="Arial" w:cs="Arial"/>
              <w:sz w:val="16"/>
              <w:szCs w:val="16"/>
            </w:rPr>
          </w:pPr>
        </w:p>
        <w:p w14:paraId="5CC85F7E" w14:textId="77777777" w:rsidR="00D43112" w:rsidRDefault="001C24C5">
          <w:pPr>
            <w:pStyle w:val="Kopfzeile"/>
            <w:tabs>
              <w:tab w:val="clear" w:pos="4703"/>
              <w:tab w:val="clear" w:pos="9406"/>
            </w:tabs>
          </w:pPr>
          <w:r>
            <w:rPr>
              <w:rFonts w:ascii="Arial" w:hAnsi="Arial" w:cs="Arial"/>
              <w:sz w:val="16"/>
              <w:szCs w:val="16"/>
            </w:rPr>
            <w:t>Téléphone +49 8638 9810-0</w:t>
          </w:r>
        </w:p>
        <w:p w14:paraId="0E045D30" w14:textId="77777777" w:rsidR="00D43112" w:rsidRDefault="001C24C5">
          <w:pPr>
            <w:pStyle w:val="Kopfzeile"/>
            <w:tabs>
              <w:tab w:val="clear" w:pos="4703"/>
              <w:tab w:val="clear" w:pos="9406"/>
            </w:tabs>
          </w:pPr>
          <w:r>
            <w:rPr>
              <w:rFonts w:ascii="Arial" w:hAnsi="Arial" w:cs="Arial"/>
              <w:sz w:val="16"/>
              <w:szCs w:val="16"/>
            </w:rPr>
            <w:t>Téléfax +49 8638 9810-310</w:t>
          </w:r>
        </w:p>
        <w:p w14:paraId="5877A9F1" w14:textId="77777777" w:rsidR="00D43112" w:rsidRDefault="00D43112">
          <w:pPr>
            <w:pStyle w:val="Kopfzeile"/>
            <w:tabs>
              <w:tab w:val="clear" w:pos="4703"/>
              <w:tab w:val="clear" w:pos="9406"/>
            </w:tabs>
            <w:rPr>
              <w:rFonts w:ascii="Arial" w:hAnsi="Arial" w:cs="Arial"/>
              <w:sz w:val="16"/>
              <w:szCs w:val="16"/>
            </w:rPr>
          </w:pPr>
        </w:p>
        <w:p w14:paraId="01BF628A" w14:textId="77777777" w:rsidR="00D43112" w:rsidRPr="000800BC" w:rsidRDefault="001C24C5">
          <w:pPr>
            <w:pStyle w:val="Kopfzeile"/>
            <w:tabs>
              <w:tab w:val="clear" w:pos="4703"/>
              <w:tab w:val="clear" w:pos="9406"/>
            </w:tabs>
            <w:rPr>
              <w:rFonts w:ascii="Arial" w:hAnsi="Arial" w:cs="Arial"/>
              <w:sz w:val="16"/>
              <w:szCs w:val="16"/>
            </w:rPr>
          </w:pPr>
          <w:r>
            <w:rPr>
              <w:rFonts w:ascii="Arial" w:hAnsi="Arial"/>
              <w:sz w:val="16"/>
            </w:rPr>
            <w:t>info@kraiburg-tpe.com</w:t>
          </w:r>
        </w:p>
        <w:p w14:paraId="2633EF66" w14:textId="77777777" w:rsidR="00D43112" w:rsidRDefault="001C24C5">
          <w:pPr>
            <w:pStyle w:val="Kopfzeile"/>
            <w:tabs>
              <w:tab w:val="clear" w:pos="4703"/>
              <w:tab w:val="clear" w:pos="9406"/>
            </w:tabs>
            <w:rPr>
              <w:sz w:val="20"/>
              <w:lang w:val="de-DE"/>
            </w:rPr>
          </w:pPr>
          <w:r>
            <w:rPr>
              <w:rFonts w:ascii="Arial" w:hAnsi="Arial"/>
              <w:sz w:val="16"/>
            </w:rPr>
            <w:t>www.kraiburg-tpe.com</w:t>
          </w:r>
        </w:p>
      </w:tc>
    </w:tr>
  </w:tbl>
  <w:p w14:paraId="43F5F12F" w14:textId="77777777" w:rsidR="00D43112" w:rsidRDefault="001C24C5">
    <w:pPr>
      <w:pStyle w:val="Kopfzeile"/>
      <w:tabs>
        <w:tab w:val="clear" w:pos="4703"/>
        <w:tab w:val="clear" w:pos="9406"/>
      </w:tabs>
      <w:rPr>
        <w:rFonts w:ascii="Arial" w:hAnsi="Arial" w:cs="Arial"/>
        <w:sz w:val="20"/>
        <w:szCs w:val="20"/>
      </w:rPr>
    </w:pPr>
    <w:r>
      <w:rPr>
        <w:rFonts w:ascii="Arial" w:hAnsi="Arial" w:cs="Arial"/>
        <w:noProof/>
        <w:sz w:val="20"/>
        <w:szCs w:val="20"/>
        <w:lang w:val="de-DE" w:eastAsia="de-DE" w:bidi="ar-SA"/>
      </w:rPr>
      <mc:AlternateContent>
        <mc:Choice Requires="wps">
          <w:drawing>
            <wp:anchor distT="0" distB="0" distL="0" distR="0" simplePos="0" relativeHeight="8" behindDoc="1" locked="0" layoutInCell="1" allowOverlap="1" wp14:anchorId="1AEBB423" wp14:editId="5F6A6014">
              <wp:simplePos x="0" y="0"/>
              <wp:positionH relativeFrom="column">
                <wp:posOffset>4330065</wp:posOffset>
              </wp:positionH>
              <wp:positionV relativeFrom="paragraph">
                <wp:posOffset>2816225</wp:posOffset>
              </wp:positionV>
              <wp:extent cx="1886585" cy="4410710"/>
              <wp:effectExtent l="0" t="0" r="0" b="0"/>
              <wp:wrapNone/>
              <wp:docPr id="4" name="Text Box 2"/>
              <wp:cNvGraphicFramePr/>
              <a:graphic xmlns:a="http://schemas.openxmlformats.org/drawingml/2006/main">
                <a:graphicData uri="http://schemas.microsoft.com/office/word/2010/wordprocessingShape">
                  <wps:wsp>
                    <wps:cNvSpPr/>
                    <wps:spPr>
                      <a:xfrm>
                        <a:off x="0" y="0"/>
                        <a:ext cx="1886040" cy="4410000"/>
                      </a:xfrm>
                      <a:prstGeom prst="rect">
                        <a:avLst/>
                      </a:prstGeom>
                      <a:solidFill>
                        <a:srgbClr val="FFFFFF"/>
                      </a:solidFill>
                      <a:ln>
                        <a:noFill/>
                      </a:ln>
                    </wps:spPr>
                    <wps:style>
                      <a:lnRef idx="0">
                        <a:scrgbClr r="0" g="0" b="0"/>
                      </a:lnRef>
                      <a:fillRef idx="0">
                        <a:scrgbClr r="0" g="0" b="0"/>
                      </a:fillRef>
                      <a:effectRef idx="0">
                        <a:scrgbClr r="0" g="0" b="0"/>
                      </a:effectRef>
                      <a:fontRef idx="minor"/>
                    </wps:style>
                    <wps:txbx>
                      <w:txbxContent>
                        <w:p w14:paraId="0EF4D668" w14:textId="77777777" w:rsidR="00D43112" w:rsidRDefault="001C24C5">
                          <w:pPr>
                            <w:pStyle w:val="Kopfzeile"/>
                          </w:pPr>
                          <w:r>
                            <w:rPr>
                              <w:rFonts w:ascii="Arial" w:hAnsi="Arial" w:cs="Arial"/>
                              <w:b/>
                              <w:sz w:val="16"/>
                              <w:szCs w:val="16"/>
                            </w:rPr>
                            <w:t>Contact pour la presse</w:t>
                          </w:r>
                        </w:p>
                        <w:p w14:paraId="61D1FFEA" w14:textId="77777777" w:rsidR="00D43112" w:rsidRDefault="00D43112">
                          <w:pPr>
                            <w:pStyle w:val="Textkrper-Zeileneinzug"/>
                            <w:ind w:left="0"/>
                            <w:rPr>
                              <w:bCs/>
                              <w:sz w:val="16"/>
                              <w:szCs w:val="16"/>
                            </w:rPr>
                          </w:pPr>
                        </w:p>
                        <w:p w14:paraId="50538D52" w14:textId="77777777" w:rsidR="00D43112" w:rsidRDefault="001C24C5">
                          <w:pPr>
                            <w:pStyle w:val="Textkrper-Zeileneinzug"/>
                            <w:ind w:left="0"/>
                          </w:pPr>
                          <w:r>
                            <w:rPr>
                              <w:bCs/>
                              <w:sz w:val="16"/>
                              <w:szCs w:val="16"/>
                            </w:rPr>
                            <w:t>Europe, Moyen-Orient, Afrique &amp; Amérique</w:t>
                          </w:r>
                        </w:p>
                        <w:p w14:paraId="30617069" w14:textId="77777777" w:rsidR="00D43112" w:rsidRDefault="001C24C5">
                          <w:pPr>
                            <w:pStyle w:val="Textkrper-Zeileneinzug"/>
                            <w:ind w:left="0"/>
                            <w:rPr>
                              <w:i w:val="0"/>
                              <w:sz w:val="16"/>
                              <w:szCs w:val="16"/>
                              <w:lang w:val="en-US"/>
                            </w:rPr>
                          </w:pPr>
                          <w:r w:rsidRPr="000800BC">
                            <w:rPr>
                              <w:i w:val="0"/>
                              <w:sz w:val="16"/>
                              <w:lang w:val="en-US"/>
                            </w:rPr>
                            <w:t>Simone Hammerl</w:t>
                          </w:r>
                        </w:p>
                        <w:p w14:paraId="25223C05" w14:textId="77777777" w:rsidR="00D43112" w:rsidRDefault="001C24C5">
                          <w:pPr>
                            <w:pStyle w:val="Textkrper-Zeileneinzug"/>
                            <w:ind w:left="0"/>
                            <w:rPr>
                              <w:i w:val="0"/>
                              <w:sz w:val="16"/>
                              <w:szCs w:val="16"/>
                              <w:lang w:val="en-US"/>
                            </w:rPr>
                          </w:pPr>
                          <w:r w:rsidRPr="000800BC">
                            <w:rPr>
                              <w:i w:val="0"/>
                              <w:sz w:val="16"/>
                              <w:lang w:val="en-US"/>
                            </w:rPr>
                            <w:t>Public Relations EMEA &amp; Americas</w:t>
                          </w:r>
                        </w:p>
                        <w:p w14:paraId="2D65576C" w14:textId="77777777" w:rsidR="00D43112" w:rsidRDefault="001C24C5">
                          <w:pPr>
                            <w:pStyle w:val="Textkrper-Zeileneinzug"/>
                            <w:ind w:left="0"/>
                          </w:pPr>
                          <w:r>
                            <w:rPr>
                              <w:i w:val="0"/>
                              <w:sz w:val="16"/>
                            </w:rPr>
                            <w:t>Tél. +49 8638 9810 568</w:t>
                          </w:r>
                        </w:p>
                        <w:p w14:paraId="23D78847" w14:textId="77777777" w:rsidR="00D43112" w:rsidRDefault="00BA30E2">
                          <w:pPr>
                            <w:pStyle w:val="Textkrper-Zeileneinzug"/>
                            <w:ind w:left="0"/>
                          </w:pPr>
                          <w:hyperlink r:id="rId2">
                            <w:r w:rsidR="001C24C5">
                              <w:rPr>
                                <w:rStyle w:val="LienInternet"/>
                                <w:i w:val="0"/>
                                <w:iCs w:val="0"/>
                                <w:sz w:val="16"/>
                              </w:rPr>
                              <w:t>simone.hammerl@kraiburg-tpe.com</w:t>
                            </w:r>
                          </w:hyperlink>
                        </w:p>
                        <w:p w14:paraId="1E93CE8E" w14:textId="77777777" w:rsidR="00D43112" w:rsidRDefault="00D43112">
                          <w:pPr>
                            <w:pStyle w:val="Textkrper-Zeileneinzug"/>
                            <w:ind w:left="0"/>
                            <w:rPr>
                              <w:bCs/>
                              <w:sz w:val="16"/>
                              <w:szCs w:val="16"/>
                            </w:rPr>
                          </w:pPr>
                        </w:p>
                        <w:p w14:paraId="2767F15C" w14:textId="77777777" w:rsidR="00D43112" w:rsidRDefault="001C24C5">
                          <w:pPr>
                            <w:pStyle w:val="Kopfzeile"/>
                            <w:spacing w:line="360" w:lineRule="auto"/>
                          </w:pPr>
                          <w:r>
                            <w:rPr>
                              <w:rFonts w:ascii="Arial" w:hAnsi="Arial" w:cs="Arial"/>
                              <w:i/>
                              <w:iCs/>
                              <w:sz w:val="16"/>
                              <w:szCs w:val="16"/>
                            </w:rPr>
                            <w:t>Asie/Pacifique</w:t>
                          </w:r>
                        </w:p>
                        <w:p w14:paraId="59A30CBE" w14:textId="77777777" w:rsidR="00D43112" w:rsidRPr="000800BC" w:rsidRDefault="001C24C5">
                          <w:pPr>
                            <w:pStyle w:val="Kopfzeile"/>
                            <w:spacing w:line="360" w:lineRule="auto"/>
                            <w:rPr>
                              <w:rFonts w:ascii="Arial" w:hAnsi="Arial" w:cs="Arial"/>
                              <w:sz w:val="16"/>
                              <w:szCs w:val="16"/>
                            </w:rPr>
                          </w:pPr>
                          <w:r>
                            <w:rPr>
                              <w:rFonts w:ascii="Arial" w:hAnsi="Arial" w:cs="Arial"/>
                              <w:sz w:val="16"/>
                              <w:szCs w:val="16"/>
                            </w:rPr>
                            <w:t>Bridget Ngang</w:t>
                          </w:r>
                        </w:p>
                        <w:p w14:paraId="5F2CC950" w14:textId="77777777" w:rsidR="00D43112" w:rsidRPr="000800BC" w:rsidRDefault="001C24C5">
                          <w:pPr>
                            <w:pStyle w:val="Kopfzeile"/>
                            <w:spacing w:line="360" w:lineRule="auto"/>
                            <w:rPr>
                              <w:rFonts w:ascii="Arial" w:hAnsi="Arial" w:cs="Arial"/>
                              <w:sz w:val="16"/>
                              <w:szCs w:val="16"/>
                            </w:rPr>
                          </w:pPr>
                          <w:r>
                            <w:rPr>
                              <w:rFonts w:ascii="Arial" w:hAnsi="Arial" w:cs="Arial"/>
                              <w:sz w:val="16"/>
                              <w:szCs w:val="16"/>
                            </w:rPr>
                            <w:t>Marketing Manager Asia Pacific</w:t>
                          </w:r>
                        </w:p>
                        <w:p w14:paraId="5433D84E" w14:textId="77777777" w:rsidR="00D43112" w:rsidRPr="000800BC" w:rsidRDefault="001C24C5">
                          <w:pPr>
                            <w:pStyle w:val="Kopfzeile"/>
                            <w:spacing w:line="360" w:lineRule="auto"/>
                            <w:rPr>
                              <w:rFonts w:ascii="Arial" w:hAnsi="Arial" w:cs="Arial"/>
                              <w:sz w:val="16"/>
                              <w:szCs w:val="16"/>
                            </w:rPr>
                          </w:pPr>
                          <w:r>
                            <w:rPr>
                              <w:rFonts w:ascii="Arial" w:hAnsi="Arial" w:cs="Arial"/>
                              <w:sz w:val="16"/>
                              <w:szCs w:val="16"/>
                            </w:rPr>
                            <w:t>Tél. +603 9545 6301</w:t>
                          </w:r>
                        </w:p>
                        <w:p w14:paraId="63FE04CC" w14:textId="77777777" w:rsidR="00D43112" w:rsidRDefault="00BA30E2">
                          <w:pPr>
                            <w:pStyle w:val="Kopfzeile"/>
                            <w:spacing w:line="360" w:lineRule="auto"/>
                          </w:pPr>
                          <w:hyperlink r:id="rId3">
                            <w:r w:rsidR="001C24C5">
                              <w:rPr>
                                <w:rStyle w:val="LienInternet"/>
                                <w:rFonts w:ascii="Arial" w:hAnsi="Arial" w:cs="Arial"/>
                                <w:sz w:val="16"/>
                                <w:szCs w:val="16"/>
                              </w:rPr>
                              <w:t>bridget.ngang@kraiburg-tpe.com</w:t>
                            </w:r>
                          </w:hyperlink>
                        </w:p>
                        <w:p w14:paraId="230AE57F" w14:textId="77777777" w:rsidR="00D43112" w:rsidRDefault="00D43112">
                          <w:pPr>
                            <w:pStyle w:val="Textkrper-Zeileneinzug"/>
                            <w:ind w:left="0"/>
                            <w:rPr>
                              <w:bCs/>
                              <w:sz w:val="16"/>
                              <w:szCs w:val="16"/>
                            </w:rPr>
                          </w:pPr>
                        </w:p>
                        <w:p w14:paraId="7412F560" w14:textId="77777777" w:rsidR="00D43112" w:rsidRDefault="001C24C5">
                          <w:pPr>
                            <w:pStyle w:val="Textkrper-Zeileneinzug"/>
                            <w:ind w:left="0"/>
                          </w:pPr>
                          <w:r>
                            <w:rPr>
                              <w:b/>
                              <w:i w:val="0"/>
                              <w:sz w:val="16"/>
                            </w:rPr>
                            <w:t>Agence de communication</w:t>
                          </w:r>
                        </w:p>
                        <w:p w14:paraId="165C6594" w14:textId="77777777" w:rsidR="00D43112" w:rsidRPr="000800BC" w:rsidRDefault="001C24C5">
                          <w:pPr>
                            <w:pStyle w:val="Contenudecadre"/>
                            <w:spacing w:after="0" w:line="360" w:lineRule="auto"/>
                            <w:rPr>
                              <w:rFonts w:ascii="Arial" w:hAnsi="Arial" w:cs="Arial"/>
                              <w:sz w:val="16"/>
                            </w:rPr>
                          </w:pPr>
                          <w:r>
                            <w:rPr>
                              <w:rFonts w:ascii="Arial" w:hAnsi="Arial" w:cs="Arial"/>
                              <w:i/>
                              <w:sz w:val="16"/>
                            </w:rPr>
                            <w:t>EMG</w:t>
                          </w:r>
                        </w:p>
                        <w:p w14:paraId="71B1A26C" w14:textId="77777777" w:rsidR="00D43112" w:rsidRPr="000800BC" w:rsidRDefault="001C24C5">
                          <w:pPr>
                            <w:pStyle w:val="Contenudecadre"/>
                            <w:spacing w:after="0" w:line="360" w:lineRule="auto"/>
                            <w:rPr>
                              <w:rFonts w:ascii="Arial" w:hAnsi="Arial" w:cs="Arial"/>
                              <w:sz w:val="16"/>
                            </w:rPr>
                          </w:pPr>
                          <w:r>
                            <w:rPr>
                              <w:rFonts w:ascii="Arial" w:hAnsi="Arial" w:cs="Arial"/>
                              <w:sz w:val="16"/>
                            </w:rPr>
                            <w:t>Siria Nielsen</w:t>
                          </w:r>
                        </w:p>
                        <w:p w14:paraId="46B10A43" w14:textId="77777777" w:rsidR="00D43112" w:rsidRDefault="001C24C5">
                          <w:pPr>
                            <w:pStyle w:val="Contenudecadre"/>
                            <w:spacing w:after="0" w:line="360" w:lineRule="auto"/>
                          </w:pPr>
                          <w:r>
                            <w:rPr>
                              <w:rFonts w:ascii="Arial" w:hAnsi="Arial" w:cs="Arial"/>
                              <w:sz w:val="16"/>
                            </w:rPr>
                            <w:t>Tél. +31 164 317 036</w:t>
                          </w:r>
                        </w:p>
                        <w:p w14:paraId="10E37E17" w14:textId="77777777" w:rsidR="00D43112" w:rsidRDefault="00BA30E2">
                          <w:pPr>
                            <w:pStyle w:val="Contenudecadre"/>
                            <w:spacing w:after="0" w:line="360" w:lineRule="auto"/>
                          </w:pPr>
                          <w:hyperlink r:id="rId4">
                            <w:r w:rsidR="001C24C5">
                              <w:rPr>
                                <w:rStyle w:val="LienInternet"/>
                                <w:rFonts w:ascii="Arial" w:hAnsi="Arial" w:cs="Arial"/>
                                <w:sz w:val="16"/>
                              </w:rPr>
                              <w:t>snielsen@emg-marcom.com</w:t>
                            </w:r>
                          </w:hyperlink>
                        </w:p>
                      </w:txbxContent>
                    </wps:txbx>
                    <wps:bodyPr tIns="0" bIns="0" anchor="b">
                      <a:noAutofit/>
                    </wps:bodyPr>
                  </wps:wsp>
                </a:graphicData>
              </a:graphic>
            </wp:anchor>
          </w:drawing>
        </mc:Choice>
        <mc:Fallback>
          <w:pict>
            <v:rect id="shape_0" ID="Text Box 2" fillcolor="white" stroked="f" style="position:absolute;margin-left:340.95pt;margin-top:221.75pt;width:148.45pt;height:347.2pt" wp14:anchorId="2202E2AD">
              <w10:wrap type="square"/>
              <v:fill o:detectmouseclick="t" type="solid" color2="black"/>
              <v:stroke color="#3465a4" joinstyle="round" endcap="flat"/>
              <v:textbox>
                <w:txbxContent>
                  <w:p>
                    <w:pPr>
                      <w:pStyle w:val="Entte"/>
                      <w:rPr>
                        <w:lang w:val="fr-FR"/>
                      </w:rPr>
                    </w:pPr>
                    <w:r>
                      <w:rPr>
                        <w:rFonts w:cs="Arial" w:ascii="Arial" w:hAnsi="Arial"/>
                        <w:b/>
                        <w:sz w:val="16"/>
                        <w:szCs w:val="16"/>
                        <w:lang w:val="fr-FR"/>
                      </w:rPr>
                      <w:t>Contact pour la presse</w:t>
                    </w:r>
                  </w:p>
                  <w:p>
                    <w:pPr>
                      <w:pStyle w:val="Retraitdecorpsdetexte"/>
                      <w:ind w:left="0" w:hanging="0"/>
                      <w:rPr>
                        <w:bCs/>
                        <w:sz w:val="16"/>
                        <w:szCs w:val="16"/>
                        <w:lang w:val="fr-FR"/>
                      </w:rPr>
                    </w:pPr>
                    <w:r>
                      <w:rPr>
                        <w:bCs/>
                        <w:sz w:val="16"/>
                        <w:szCs w:val="16"/>
                        <w:lang w:val="fr-FR"/>
                      </w:rPr>
                    </w:r>
                  </w:p>
                  <w:p>
                    <w:pPr>
                      <w:pStyle w:val="Retraitdecorpsdetexte"/>
                      <w:ind w:left="0" w:hanging="0"/>
                      <w:rPr>
                        <w:lang w:val="fr-FR"/>
                      </w:rPr>
                    </w:pPr>
                    <w:r>
                      <w:rPr>
                        <w:bCs/>
                        <w:sz w:val="16"/>
                        <w:szCs w:val="16"/>
                        <w:lang w:val="fr-FR"/>
                      </w:rPr>
                      <w:t>Europe, Moyen-Orient, Afrique &amp; Amérique</w:t>
                    </w:r>
                  </w:p>
                  <w:p>
                    <w:pPr>
                      <w:pStyle w:val="Retraitdecorpsdetexte"/>
                      <w:ind w:left="0" w:hanging="0"/>
                      <w:rPr>
                        <w:i w:val="false"/>
                        <w:i w:val="false"/>
                        <w:sz w:val="16"/>
                        <w:szCs w:val="16"/>
                        <w:lang w:val="en-US"/>
                      </w:rPr>
                    </w:pPr>
                    <w:r>
                      <w:rPr>
                        <w:i w:val="false"/>
                        <w:sz w:val="16"/>
                        <w:lang w:val="fr-FR"/>
                      </w:rPr>
                      <w:t>Simone Hammerl</w:t>
                    </w:r>
                  </w:p>
                  <w:p>
                    <w:pPr>
                      <w:pStyle w:val="Retraitdecorpsdetexte"/>
                      <w:ind w:left="0" w:hanging="0"/>
                      <w:rPr>
                        <w:i w:val="false"/>
                        <w:i w:val="false"/>
                        <w:sz w:val="16"/>
                        <w:szCs w:val="16"/>
                        <w:lang w:val="en-US"/>
                      </w:rPr>
                    </w:pPr>
                    <w:r>
                      <w:rPr>
                        <w:i w:val="false"/>
                        <w:sz w:val="16"/>
                        <w:lang w:val="fr-FR"/>
                      </w:rPr>
                      <w:t>Public Relations EMEA &amp; Americas</w:t>
                    </w:r>
                  </w:p>
                  <w:p>
                    <w:pPr>
                      <w:pStyle w:val="Retraitdecorpsdetexte"/>
                      <w:ind w:left="0" w:hanging="0"/>
                      <w:rPr>
                        <w:lang w:val="fr-FR"/>
                      </w:rPr>
                    </w:pPr>
                    <w:r>
                      <w:rPr>
                        <w:i w:val="false"/>
                        <w:sz w:val="16"/>
                        <w:lang w:val="fr-FR"/>
                      </w:rPr>
                      <w:t>Té</w:t>
                    </w:r>
                    <w:r>
                      <w:rPr>
                        <w:i w:val="false"/>
                        <w:sz w:val="16"/>
                        <w:lang w:val="fr-FR"/>
                      </w:rPr>
                      <w:t>l. +49 8638 9810 568</w:t>
                    </w:r>
                  </w:p>
                  <w:p>
                    <w:pPr>
                      <w:pStyle w:val="Retraitdecorpsdetexte"/>
                      <w:ind w:left="0" w:hanging="0"/>
                      <w:rPr/>
                    </w:pPr>
                    <w:hyperlink r:id="rId5">
                      <w:r>
                        <w:rPr>
                          <w:rStyle w:val="LienInternet"/>
                          <w:i w:val="false"/>
                          <w:iCs w:val="false"/>
                          <w:sz w:val="16"/>
                          <w:lang w:val="fr-FR"/>
                        </w:rPr>
                        <w:t>simone.hammerl@kraiburg-tpe.com</w:t>
                      </w:r>
                    </w:hyperlink>
                  </w:p>
                  <w:p>
                    <w:pPr>
                      <w:pStyle w:val="Retraitdecorpsdetexte"/>
                      <w:ind w:left="0" w:hanging="0"/>
                      <w:rPr>
                        <w:bCs/>
                        <w:sz w:val="16"/>
                        <w:szCs w:val="16"/>
                        <w:lang w:val="fr-FR"/>
                      </w:rPr>
                    </w:pPr>
                    <w:r>
                      <w:rPr>
                        <w:bCs/>
                        <w:sz w:val="16"/>
                        <w:szCs w:val="16"/>
                        <w:lang w:val="fr-FR"/>
                      </w:rPr>
                    </w:r>
                  </w:p>
                  <w:p>
                    <w:pPr>
                      <w:pStyle w:val="Entte"/>
                      <w:spacing w:lineRule="auto" w:line="360"/>
                      <w:rPr>
                        <w:lang w:val="fr-FR"/>
                      </w:rPr>
                    </w:pPr>
                    <w:r>
                      <w:rPr>
                        <w:rFonts w:cs="Arial" w:ascii="Arial" w:hAnsi="Arial"/>
                        <w:i/>
                        <w:iCs/>
                        <w:sz w:val="16"/>
                        <w:szCs w:val="16"/>
                        <w:lang w:val="fr-FR"/>
                      </w:rPr>
                      <w:t>Asie</w:t>
                    </w:r>
                    <w:r>
                      <w:rPr>
                        <w:rFonts w:cs="Arial" w:ascii="Arial" w:hAnsi="Arial"/>
                        <w:i/>
                        <w:iCs/>
                        <w:sz w:val="16"/>
                        <w:szCs w:val="16"/>
                        <w:lang w:val="fr-FR"/>
                      </w:rPr>
                      <w:t>/Pacifique</w:t>
                    </w:r>
                  </w:p>
                  <w:p>
                    <w:pPr>
                      <w:pStyle w:val="Entte"/>
                      <w:spacing w:lineRule="auto" w:line="360"/>
                      <w:rPr>
                        <w:rFonts w:ascii="Arial" w:hAnsi="Arial" w:cs="Arial"/>
                        <w:sz w:val="16"/>
                        <w:szCs w:val="16"/>
                        <w:lang w:val="en-US"/>
                      </w:rPr>
                    </w:pPr>
                    <w:r>
                      <w:rPr>
                        <w:rFonts w:cs="Arial" w:ascii="Arial" w:hAnsi="Arial"/>
                        <w:sz w:val="16"/>
                        <w:szCs w:val="16"/>
                        <w:lang w:val="fr-FR"/>
                      </w:rPr>
                      <w:t>Bridget Ngang</w:t>
                    </w:r>
                  </w:p>
                  <w:p>
                    <w:pPr>
                      <w:pStyle w:val="Entte"/>
                      <w:spacing w:lineRule="auto" w:line="360"/>
                      <w:rPr>
                        <w:rFonts w:ascii="Arial" w:hAnsi="Arial" w:cs="Arial"/>
                        <w:sz w:val="16"/>
                        <w:szCs w:val="16"/>
                        <w:lang w:val="en-US"/>
                      </w:rPr>
                    </w:pPr>
                    <w:r>
                      <w:rPr>
                        <w:rFonts w:cs="Arial" w:ascii="Arial" w:hAnsi="Arial"/>
                        <w:sz w:val="16"/>
                        <w:szCs w:val="16"/>
                        <w:lang w:val="fr-FR"/>
                      </w:rPr>
                      <w:t>Marketing Manager Asia Pacific</w:t>
                    </w:r>
                  </w:p>
                  <w:p>
                    <w:pPr>
                      <w:pStyle w:val="Entte"/>
                      <w:spacing w:lineRule="auto" w:line="360"/>
                      <w:rPr>
                        <w:rFonts w:ascii="Arial" w:hAnsi="Arial" w:cs="Arial"/>
                        <w:sz w:val="16"/>
                        <w:szCs w:val="16"/>
                        <w:lang w:val="de-DE"/>
                      </w:rPr>
                    </w:pPr>
                    <w:r>
                      <w:rPr>
                        <w:rFonts w:cs="Arial" w:ascii="Arial" w:hAnsi="Arial"/>
                        <w:sz w:val="16"/>
                        <w:szCs w:val="16"/>
                        <w:lang w:val="fr-FR"/>
                      </w:rPr>
                      <w:t>T</w:t>
                    </w:r>
                    <w:r>
                      <w:rPr>
                        <w:rFonts w:cs="Arial" w:ascii="Arial" w:hAnsi="Arial"/>
                        <w:sz w:val="16"/>
                        <w:szCs w:val="16"/>
                        <w:lang w:val="fr-FR"/>
                      </w:rPr>
                      <w:t>é</w:t>
                    </w:r>
                    <w:r>
                      <w:rPr>
                        <w:rFonts w:cs="Arial" w:ascii="Arial" w:hAnsi="Arial"/>
                        <w:sz w:val="16"/>
                        <w:szCs w:val="16"/>
                        <w:lang w:val="fr-FR"/>
                      </w:rPr>
                      <w:t>l. +603 9545 6301</w:t>
                    </w:r>
                  </w:p>
                  <w:p>
                    <w:pPr>
                      <w:pStyle w:val="Entte"/>
                      <w:spacing w:lineRule="auto" w:line="360"/>
                      <w:rPr/>
                    </w:pPr>
                    <w:hyperlink r:id="rId6">
                      <w:r>
                        <w:rPr>
                          <w:rStyle w:val="LienInternet"/>
                          <w:rFonts w:cs="Arial" w:ascii="Arial" w:hAnsi="Arial"/>
                          <w:sz w:val="16"/>
                          <w:szCs w:val="16"/>
                          <w:lang w:val="fr-FR"/>
                        </w:rPr>
                        <w:t>bridget.ngang@kraiburg-tpe.com</w:t>
                      </w:r>
                    </w:hyperlink>
                  </w:p>
                  <w:p>
                    <w:pPr>
                      <w:pStyle w:val="Retraitdecorpsdetexte"/>
                      <w:ind w:left="0" w:hanging="0"/>
                      <w:rPr>
                        <w:bCs/>
                        <w:sz w:val="16"/>
                        <w:szCs w:val="16"/>
                        <w:lang w:val="fr-FR"/>
                      </w:rPr>
                    </w:pPr>
                    <w:r>
                      <w:rPr>
                        <w:bCs/>
                        <w:sz w:val="16"/>
                        <w:szCs w:val="16"/>
                        <w:lang w:val="fr-FR"/>
                      </w:rPr>
                    </w:r>
                  </w:p>
                  <w:p>
                    <w:pPr>
                      <w:pStyle w:val="Retraitdecorpsdetexte"/>
                      <w:ind w:left="0" w:hanging="0"/>
                      <w:rPr>
                        <w:lang w:val="fr-FR"/>
                      </w:rPr>
                    </w:pPr>
                    <w:r>
                      <w:rPr>
                        <w:b/>
                        <w:i w:val="false"/>
                        <w:sz w:val="16"/>
                        <w:lang w:val="fr-FR"/>
                      </w:rPr>
                      <w:t>Agence de communication</w:t>
                    </w:r>
                  </w:p>
                  <w:p>
                    <w:pPr>
                      <w:pStyle w:val="Contenudecadre"/>
                      <w:spacing w:lineRule="auto" w:line="360" w:before="0" w:after="0"/>
                      <w:rPr>
                        <w:rFonts w:ascii="Arial" w:hAnsi="Arial" w:cs="Arial"/>
                        <w:sz w:val="16"/>
                        <w:lang w:val="de-DE"/>
                      </w:rPr>
                    </w:pPr>
                    <w:r>
                      <w:rPr>
                        <w:rFonts w:cs="Arial" w:ascii="Arial" w:hAnsi="Arial"/>
                        <w:i/>
                        <w:sz w:val="16"/>
                        <w:lang w:val="fr-FR"/>
                      </w:rPr>
                      <w:t>EMG</w:t>
                    </w:r>
                  </w:p>
                  <w:p>
                    <w:pPr>
                      <w:pStyle w:val="Contenudecadre"/>
                      <w:spacing w:lineRule="auto" w:line="360" w:before="0" w:after="0"/>
                      <w:rPr>
                        <w:rFonts w:ascii="Arial" w:hAnsi="Arial" w:cs="Arial"/>
                        <w:sz w:val="16"/>
                        <w:lang w:val="de-DE"/>
                      </w:rPr>
                    </w:pPr>
                    <w:r>
                      <w:rPr>
                        <w:rFonts w:cs="Arial" w:ascii="Arial" w:hAnsi="Arial"/>
                        <w:sz w:val="16"/>
                        <w:lang w:val="fr-FR"/>
                      </w:rPr>
                      <w:t>Siria Nielsen</w:t>
                    </w:r>
                  </w:p>
                  <w:p>
                    <w:pPr>
                      <w:pStyle w:val="Contenudecadre"/>
                      <w:spacing w:lineRule="auto" w:line="360" w:before="0" w:after="0"/>
                      <w:rPr>
                        <w:lang w:val="fr-FR"/>
                      </w:rPr>
                    </w:pPr>
                    <w:r>
                      <w:rPr>
                        <w:rFonts w:cs="Arial" w:ascii="Arial" w:hAnsi="Arial"/>
                        <w:sz w:val="16"/>
                        <w:lang w:val="fr-FR"/>
                      </w:rPr>
                      <w:t>T</w:t>
                    </w:r>
                    <w:r>
                      <w:rPr>
                        <w:rFonts w:cs="Arial" w:ascii="Arial" w:hAnsi="Arial"/>
                        <w:sz w:val="16"/>
                        <w:lang w:val="fr-FR"/>
                      </w:rPr>
                      <w:t>é</w:t>
                    </w:r>
                    <w:r>
                      <w:rPr>
                        <w:rFonts w:cs="Arial" w:ascii="Arial" w:hAnsi="Arial"/>
                        <w:sz w:val="16"/>
                        <w:lang w:val="fr-FR"/>
                      </w:rPr>
                      <w:t>l. +31 164 317 036</w:t>
                    </w:r>
                  </w:p>
                  <w:p>
                    <w:pPr>
                      <w:pStyle w:val="Contenudecadre"/>
                      <w:spacing w:lineRule="auto" w:line="360" w:before="0" w:after="0"/>
                      <w:rPr/>
                    </w:pPr>
                    <w:hyperlink r:id="rId7">
                      <w:r>
                        <w:rPr>
                          <w:rStyle w:val="LienInternet"/>
                          <w:rFonts w:cs="Arial" w:ascii="Arial" w:hAnsi="Arial"/>
                          <w:sz w:val="16"/>
                          <w:lang w:val="fr-FR"/>
                        </w:rPr>
                        <w:t>snielsen@emg-marcom.com</w:t>
                      </w:r>
                    </w:hyperlink>
                  </w:p>
                </w:txbxContent>
              </v:textbox>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10D1D9B"/>
    <w:multiLevelType w:val="multilevel"/>
    <w:tmpl w:val="EF90E5F4"/>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 w15:restartNumberingAfterBreak="0">
    <w:nsid w:val="3AEE7530"/>
    <w:multiLevelType w:val="multilevel"/>
    <w:tmpl w:val="109EFCC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 w15:restartNumberingAfterBreak="0">
    <w:nsid w:val="402F1925"/>
    <w:multiLevelType w:val="multilevel"/>
    <w:tmpl w:val="D1F077A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characterSpacingControl w:val="doNotCompress"/>
  <w:hdrShapeDefaults>
    <o:shapedefaults v:ext="edit" spidmax="614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43112"/>
    <w:rsid w:val="000800BC"/>
    <w:rsid w:val="000832AD"/>
    <w:rsid w:val="001C24C5"/>
    <w:rsid w:val="00613603"/>
    <w:rsid w:val="00BA30E2"/>
    <w:rsid w:val="00D43112"/>
    <w:rsid w:val="00DE7853"/>
    <w:rsid w:val="00E13631"/>
  </w:rsids>
  <m:mathPr>
    <m:mathFont m:val="Cambria Math"/>
    <m:brkBin m:val="before"/>
    <m:brkBinSub m:val="--"/>
    <m:smallFrac m:val="0"/>
    <m:dispDef/>
    <m:lMargin m:val="0"/>
    <m:rMargin m:val="0"/>
    <m:defJc m:val="centerGroup"/>
    <m:wrapIndent m:val="1440"/>
    <m:intLim m:val="subSup"/>
    <m:naryLim m:val="undOvr"/>
  </m:mathPr>
  <w:themeFontLang w:val="en-US" w:eastAsia="zh-CN" w:bidi="hi-IN"/>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55F69767"/>
  <w15:docId w15:val="{4CB5EDCA-982C-495D-9B66-7E84A12DA4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fr-FR" w:eastAsia="en-GB" w:bidi="en-GB"/>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A7575"/>
    <w:pPr>
      <w:spacing w:after="200" w:line="276" w:lineRule="auto"/>
    </w:pPr>
  </w:style>
  <w:style w:type="paragraph" w:styleId="berschrift2">
    <w:name w:val="heading 2"/>
    <w:basedOn w:val="Standard"/>
    <w:next w:val="Standard"/>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uiPriority w:val="9"/>
    <w:qFormat/>
    <w:rsid w:val="00180F66"/>
    <w:pPr>
      <w:spacing w:beforeAutospacing="1" w:afterAutospacing="1" w:line="240" w:lineRule="auto"/>
      <w:outlineLvl w:val="2"/>
    </w:pPr>
    <w:rPr>
      <w:rFonts w:ascii="Times New Roman" w:eastAsia="Times New Roman" w:hAnsi="Times New Roman" w:cs="Times New Roman"/>
      <w:b/>
      <w:bCs/>
      <w:sz w:val="27"/>
      <w:szCs w:val="27"/>
    </w:rPr>
  </w:style>
  <w:style w:type="paragraph" w:styleId="berschrift4">
    <w:name w:val="heading 4"/>
    <w:basedOn w:val="Standard"/>
    <w:next w:val="Standard"/>
    <w:uiPriority w:val="9"/>
    <w:semiHidden/>
    <w:unhideWhenUsed/>
    <w:qFormat/>
    <w:rsid w:val="000D0D0C"/>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prechblasentextZchn">
    <w:name w:val="Sprechblasentext Zchn"/>
    <w:basedOn w:val="Absatz-Standardschriftart"/>
    <w:link w:val="Sprechblasentext"/>
    <w:uiPriority w:val="99"/>
    <w:semiHidden/>
    <w:qFormat/>
    <w:rsid w:val="00784C57"/>
    <w:rPr>
      <w:rFonts w:ascii="Tahoma" w:hAnsi="Tahoma" w:cs="Tahoma"/>
      <w:sz w:val="16"/>
      <w:szCs w:val="16"/>
    </w:rPr>
  </w:style>
  <w:style w:type="character" w:customStyle="1" w:styleId="KopfzeileZchn">
    <w:name w:val="Kopfzeile Zchn"/>
    <w:basedOn w:val="Absatz-Standardschriftart"/>
    <w:link w:val="Kopfzeile"/>
    <w:uiPriority w:val="99"/>
    <w:qFormat/>
    <w:rsid w:val="00784C57"/>
  </w:style>
  <w:style w:type="character" w:customStyle="1" w:styleId="FuzeileZchn">
    <w:name w:val="Fußzeile Zchn"/>
    <w:basedOn w:val="Absatz-Standardschriftart"/>
    <w:link w:val="Fuzeile"/>
    <w:uiPriority w:val="99"/>
    <w:qFormat/>
    <w:rsid w:val="00784C57"/>
  </w:style>
  <w:style w:type="character" w:customStyle="1" w:styleId="Textkrper-ZeileneinzugZchn">
    <w:name w:val="Textkörper-Zeileneinzug Zchn"/>
    <w:basedOn w:val="Absatz-Standardschriftart"/>
    <w:uiPriority w:val="99"/>
    <w:qFormat/>
    <w:rsid w:val="00502615"/>
    <w:rPr>
      <w:rFonts w:ascii="Arial" w:eastAsia="Times New Roman" w:hAnsi="Arial" w:cs="Arial"/>
      <w:i/>
      <w:iCs/>
      <w:sz w:val="20"/>
      <w:szCs w:val="20"/>
      <w:lang w:eastAsia="en-GB"/>
    </w:rPr>
  </w:style>
  <w:style w:type="character" w:styleId="Kommentarzeichen">
    <w:name w:val="annotation reference"/>
    <w:basedOn w:val="Absatz-Standardschriftart"/>
    <w:uiPriority w:val="99"/>
    <w:semiHidden/>
    <w:unhideWhenUsed/>
    <w:qFormat/>
    <w:rsid w:val="00DB2468"/>
    <w:rPr>
      <w:sz w:val="16"/>
      <w:szCs w:val="16"/>
    </w:rPr>
  </w:style>
  <w:style w:type="character" w:customStyle="1" w:styleId="KommentartextZchn">
    <w:name w:val="Kommentartext Zchn"/>
    <w:basedOn w:val="Absatz-Standardschriftart"/>
    <w:link w:val="Kommentartext"/>
    <w:uiPriority w:val="99"/>
    <w:semiHidden/>
    <w:qFormat/>
    <w:rsid w:val="00DB2468"/>
    <w:rPr>
      <w:sz w:val="20"/>
      <w:szCs w:val="20"/>
    </w:rPr>
  </w:style>
  <w:style w:type="character" w:customStyle="1" w:styleId="KommentarthemaZchn">
    <w:name w:val="Kommentarthema Zchn"/>
    <w:basedOn w:val="KommentartextZchn"/>
    <w:link w:val="Kommentarthema"/>
    <w:uiPriority w:val="99"/>
    <w:semiHidden/>
    <w:qFormat/>
    <w:rsid w:val="00DB2468"/>
    <w:rPr>
      <w:b/>
      <w:bCs/>
      <w:sz w:val="20"/>
      <w:szCs w:val="20"/>
    </w:rPr>
  </w:style>
  <w:style w:type="character" w:customStyle="1" w:styleId="TextkrperZchn">
    <w:name w:val="Textkörper Zchn"/>
    <w:basedOn w:val="Absatz-Standardschriftart"/>
    <w:link w:val="Textkrper"/>
    <w:uiPriority w:val="99"/>
    <w:qFormat/>
    <w:rsid w:val="00083596"/>
  </w:style>
  <w:style w:type="character" w:customStyle="1" w:styleId="Accentuation">
    <w:name w:val="Accentuation"/>
    <w:basedOn w:val="Absatz-Standardschriftart"/>
    <w:uiPriority w:val="20"/>
    <w:qFormat/>
    <w:rsid w:val="00180F66"/>
    <w:rPr>
      <w:i/>
      <w:iCs/>
    </w:rPr>
  </w:style>
  <w:style w:type="character" w:styleId="Fett">
    <w:name w:val="Strong"/>
    <w:basedOn w:val="Absatz-Standardschriftart"/>
    <w:uiPriority w:val="22"/>
    <w:qFormat/>
    <w:rsid w:val="00180F66"/>
    <w:rPr>
      <w:b/>
      <w:bCs/>
    </w:rPr>
  </w:style>
  <w:style w:type="character" w:customStyle="1" w:styleId="berschrift3Zchn">
    <w:name w:val="Überschrift 3 Zchn"/>
    <w:basedOn w:val="Absatz-Standardschriftart"/>
    <w:uiPriority w:val="9"/>
    <w:qFormat/>
    <w:rsid w:val="00180F66"/>
    <w:rPr>
      <w:rFonts w:ascii="Times New Roman" w:eastAsia="Times New Roman" w:hAnsi="Times New Roman" w:cs="Times New Roman"/>
      <w:b/>
      <w:bCs/>
      <w:sz w:val="27"/>
      <w:szCs w:val="27"/>
    </w:rPr>
  </w:style>
  <w:style w:type="character" w:customStyle="1" w:styleId="berschrift2Zchn">
    <w:name w:val="Überschrift 2 Zchn"/>
    <w:basedOn w:val="Absatz-Standardschriftart"/>
    <w:uiPriority w:val="9"/>
    <w:semiHidden/>
    <w:qFormat/>
    <w:rsid w:val="00A832FB"/>
    <w:rPr>
      <w:rFonts w:asciiTheme="majorHAnsi" w:eastAsiaTheme="majorEastAsia" w:hAnsiTheme="majorHAnsi" w:cstheme="majorBidi"/>
      <w:b/>
      <w:bCs/>
      <w:color w:val="4F81BD" w:themeColor="accent1"/>
      <w:sz w:val="26"/>
      <w:szCs w:val="26"/>
    </w:rPr>
  </w:style>
  <w:style w:type="character" w:customStyle="1" w:styleId="LienInternet">
    <w:name w:val="Lien Internet"/>
    <w:basedOn w:val="Absatz-Standardschriftart"/>
    <w:uiPriority w:val="99"/>
    <w:unhideWhenUsed/>
    <w:rsid w:val="00C0054B"/>
    <w:rPr>
      <w:color w:val="0000FF" w:themeColor="hyperlink"/>
      <w:u w:val="single"/>
    </w:rPr>
  </w:style>
  <w:style w:type="character" w:customStyle="1" w:styleId="bittitle">
    <w:name w:val="bittitle"/>
    <w:basedOn w:val="Absatz-Standardschriftart"/>
    <w:qFormat/>
    <w:rsid w:val="00E17CAC"/>
  </w:style>
  <w:style w:type="character" w:styleId="BesuchterLink">
    <w:name w:val="FollowedHyperlink"/>
    <w:basedOn w:val="Absatz-Standardschriftart"/>
    <w:uiPriority w:val="99"/>
    <w:semiHidden/>
    <w:unhideWhenUsed/>
    <w:qFormat/>
    <w:rsid w:val="00C30003"/>
    <w:rPr>
      <w:color w:val="800080" w:themeColor="followedHyperlink"/>
      <w:u w:val="single"/>
    </w:rPr>
  </w:style>
  <w:style w:type="character" w:customStyle="1" w:styleId="berschrift4Zchn">
    <w:name w:val="Überschrift 4 Zchn"/>
    <w:basedOn w:val="Absatz-Standardschriftart"/>
    <w:uiPriority w:val="9"/>
    <w:semiHidden/>
    <w:qFormat/>
    <w:rsid w:val="000D0D0C"/>
    <w:rPr>
      <w:rFonts w:asciiTheme="majorHAnsi" w:eastAsiaTheme="majorEastAsia" w:hAnsiTheme="majorHAnsi" w:cstheme="majorBidi"/>
      <w:b/>
      <w:bCs/>
      <w:i/>
      <w:iCs/>
      <w:color w:val="4F81BD" w:themeColor="accent1"/>
    </w:rPr>
  </w:style>
  <w:style w:type="character" w:customStyle="1" w:styleId="ListLabel1">
    <w:name w:val="ListLabel 1"/>
    <w:qFormat/>
    <w:rPr>
      <w:rFonts w:eastAsia="Times New Roman" w:cs="Arial"/>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Courier New"/>
    </w:rPr>
  </w:style>
  <w:style w:type="character" w:customStyle="1" w:styleId="ListLabel5">
    <w:name w:val="ListLabel 5"/>
    <w:qFormat/>
    <w:rPr>
      <w:sz w:val="20"/>
    </w:rPr>
  </w:style>
  <w:style w:type="character" w:customStyle="1" w:styleId="ListLabel6">
    <w:name w:val="ListLabel 6"/>
    <w:qFormat/>
    <w:rPr>
      <w:sz w:val="20"/>
    </w:rPr>
  </w:style>
  <w:style w:type="character" w:customStyle="1" w:styleId="ListLabel7">
    <w:name w:val="ListLabel 7"/>
    <w:qFormat/>
    <w:rPr>
      <w:sz w:val="20"/>
    </w:rPr>
  </w:style>
  <w:style w:type="character" w:customStyle="1" w:styleId="ListLabel8">
    <w:name w:val="ListLabel 8"/>
    <w:qFormat/>
    <w:rPr>
      <w:sz w:val="20"/>
    </w:rPr>
  </w:style>
  <w:style w:type="character" w:customStyle="1" w:styleId="ListLabel9">
    <w:name w:val="ListLabel 9"/>
    <w:qFormat/>
    <w:rPr>
      <w:sz w:val="20"/>
    </w:rPr>
  </w:style>
  <w:style w:type="character" w:customStyle="1" w:styleId="ListLabel10">
    <w:name w:val="ListLabel 10"/>
    <w:qFormat/>
    <w:rPr>
      <w:sz w:val="20"/>
    </w:rPr>
  </w:style>
  <w:style w:type="character" w:customStyle="1" w:styleId="ListLabel11">
    <w:name w:val="ListLabel 11"/>
    <w:qFormat/>
    <w:rPr>
      <w:sz w:val="20"/>
    </w:rPr>
  </w:style>
  <w:style w:type="character" w:customStyle="1" w:styleId="ListLabel12">
    <w:name w:val="ListLabel 12"/>
    <w:qFormat/>
    <w:rPr>
      <w:sz w:val="20"/>
    </w:rPr>
  </w:style>
  <w:style w:type="character" w:customStyle="1" w:styleId="ListLabel13">
    <w:name w:val="ListLabel 13"/>
    <w:qFormat/>
    <w:rPr>
      <w:sz w:val="20"/>
    </w:rPr>
  </w:style>
  <w:style w:type="character" w:customStyle="1" w:styleId="ListLabel14">
    <w:name w:val="ListLabel 14"/>
    <w:qFormat/>
    <w:rPr>
      <w:rFonts w:cs="Courier New"/>
    </w:rPr>
  </w:style>
  <w:style w:type="character" w:customStyle="1" w:styleId="ListLabel15">
    <w:name w:val="ListLabel 15"/>
    <w:qFormat/>
    <w:rPr>
      <w:rFonts w:cs="Courier New"/>
    </w:rPr>
  </w:style>
  <w:style w:type="character" w:customStyle="1" w:styleId="ListLabel16">
    <w:name w:val="ListLabel 16"/>
    <w:qFormat/>
    <w:rPr>
      <w:rFonts w:cs="Courier New"/>
    </w:rPr>
  </w:style>
  <w:style w:type="character" w:customStyle="1" w:styleId="ListLabel17">
    <w:name w:val="ListLabel 17"/>
    <w:qFormat/>
    <w:rPr>
      <w:rFonts w:eastAsia="Calibri" w:cs="Arial"/>
    </w:rPr>
  </w:style>
  <w:style w:type="character" w:customStyle="1" w:styleId="ListLabel18">
    <w:name w:val="ListLabel 18"/>
    <w:qFormat/>
    <w:rPr>
      <w:rFonts w:cs="Courier New"/>
    </w:rPr>
  </w:style>
  <w:style w:type="character" w:customStyle="1" w:styleId="ListLabel19">
    <w:name w:val="ListLabel 19"/>
    <w:qFormat/>
    <w:rPr>
      <w:rFonts w:cs="Courier New"/>
    </w:rPr>
  </w:style>
  <w:style w:type="character" w:customStyle="1" w:styleId="ListLabel20">
    <w:name w:val="ListLabel 20"/>
    <w:qFormat/>
    <w:rPr>
      <w:rFonts w:cs="Courier New"/>
    </w:rPr>
  </w:style>
  <w:style w:type="character" w:customStyle="1" w:styleId="ListLabel21">
    <w:name w:val="ListLabel 21"/>
    <w:qFormat/>
    <w:rPr>
      <w:rFonts w:cs="Courier New"/>
    </w:rPr>
  </w:style>
  <w:style w:type="character" w:customStyle="1" w:styleId="ListLabel22">
    <w:name w:val="ListLabel 22"/>
    <w:qFormat/>
    <w:rPr>
      <w:rFonts w:cs="Courier New"/>
    </w:rPr>
  </w:style>
  <w:style w:type="character" w:customStyle="1" w:styleId="ListLabel23">
    <w:name w:val="ListLabel 23"/>
    <w:qFormat/>
    <w:rPr>
      <w:rFonts w:cs="Courier New"/>
    </w:rPr>
  </w:style>
  <w:style w:type="character" w:customStyle="1" w:styleId="ListLabel24">
    <w:name w:val="ListLabel 24"/>
    <w:qFormat/>
    <w:rPr>
      <w:rFonts w:cs="Courier New"/>
    </w:rPr>
  </w:style>
  <w:style w:type="character" w:customStyle="1" w:styleId="ListLabel25">
    <w:name w:val="ListLabel 25"/>
    <w:qFormat/>
    <w:rPr>
      <w:rFonts w:cs="Courier New"/>
    </w:rPr>
  </w:style>
  <w:style w:type="character" w:customStyle="1" w:styleId="ListLabel26">
    <w:name w:val="ListLabel 26"/>
    <w:qFormat/>
    <w:rPr>
      <w:rFonts w:cs="Courier New"/>
    </w:rPr>
  </w:style>
  <w:style w:type="character" w:customStyle="1" w:styleId="ListLabel27">
    <w:name w:val="ListLabel 27"/>
    <w:qFormat/>
    <w:rPr>
      <w:rFonts w:cs="Courier New"/>
    </w:rPr>
  </w:style>
  <w:style w:type="character" w:customStyle="1" w:styleId="ListLabel28">
    <w:name w:val="ListLabel 28"/>
    <w:qFormat/>
    <w:rPr>
      <w:rFonts w:cs="Courier New"/>
    </w:rPr>
  </w:style>
  <w:style w:type="character" w:customStyle="1" w:styleId="ListLabel29">
    <w:name w:val="ListLabel 29"/>
    <w:qFormat/>
    <w:rPr>
      <w:rFonts w:cs="Courier New"/>
    </w:rPr>
  </w:style>
  <w:style w:type="character" w:customStyle="1" w:styleId="ListLabel30">
    <w:name w:val="ListLabel 30"/>
    <w:qFormat/>
    <w:rPr>
      <w:rFonts w:eastAsia="Times New Roman" w:cs="Arial"/>
    </w:rPr>
  </w:style>
  <w:style w:type="character" w:customStyle="1" w:styleId="ListLabel31">
    <w:name w:val="ListLabel 31"/>
    <w:qFormat/>
    <w:rPr>
      <w:rFonts w:cs="Courier New"/>
    </w:rPr>
  </w:style>
  <w:style w:type="character" w:customStyle="1" w:styleId="ListLabel32">
    <w:name w:val="ListLabel 32"/>
    <w:qFormat/>
    <w:rPr>
      <w:rFonts w:cs="Courier New"/>
    </w:rPr>
  </w:style>
  <w:style w:type="character" w:customStyle="1" w:styleId="ListLabel33">
    <w:name w:val="ListLabel 33"/>
    <w:qFormat/>
    <w:rPr>
      <w:rFonts w:cs="Courier New"/>
    </w:rPr>
  </w:style>
  <w:style w:type="character" w:customStyle="1" w:styleId="ListLabel34">
    <w:name w:val="ListLabel 34"/>
    <w:qFormat/>
    <w:rPr>
      <w:rFonts w:ascii="Arial" w:hAnsi="Arial" w:cs="Arial"/>
      <w:sz w:val="20"/>
    </w:rPr>
  </w:style>
  <w:style w:type="character" w:customStyle="1" w:styleId="ListLabel35">
    <w:name w:val="ListLabel 35"/>
    <w:qFormat/>
    <w:rPr>
      <w:i w:val="0"/>
      <w:iCs w:val="0"/>
      <w:sz w:val="16"/>
    </w:rPr>
  </w:style>
  <w:style w:type="character" w:customStyle="1" w:styleId="ListLabel36">
    <w:name w:val="ListLabel 36"/>
    <w:qFormat/>
    <w:rPr>
      <w:rFonts w:ascii="Arial" w:hAnsi="Arial" w:cs="Arial"/>
      <w:sz w:val="16"/>
      <w:szCs w:val="16"/>
    </w:rPr>
  </w:style>
  <w:style w:type="character" w:customStyle="1" w:styleId="ListLabel37">
    <w:name w:val="ListLabel 37"/>
    <w:qFormat/>
    <w:rPr>
      <w:rFonts w:ascii="Arial" w:hAnsi="Arial" w:cs="Arial"/>
      <w:sz w:val="16"/>
    </w:rPr>
  </w:style>
  <w:style w:type="paragraph" w:customStyle="1" w:styleId="Titre">
    <w:name w:val="Titre"/>
    <w:basedOn w:val="Standard"/>
    <w:next w:val="Textkrper"/>
    <w:qFormat/>
    <w:pPr>
      <w:keepNext/>
      <w:spacing w:before="240" w:after="120"/>
    </w:pPr>
    <w:rPr>
      <w:rFonts w:ascii="Liberation Sans" w:eastAsia="Microsoft YaHei" w:hAnsi="Liberation Sans" w:cs="Arial"/>
      <w:sz w:val="28"/>
      <w:szCs w:val="28"/>
    </w:rPr>
  </w:style>
  <w:style w:type="paragraph" w:styleId="Textkrper">
    <w:name w:val="Body Text"/>
    <w:basedOn w:val="Standard"/>
    <w:link w:val="TextkrperZchn"/>
    <w:uiPriority w:val="99"/>
    <w:unhideWhenUsed/>
    <w:rsid w:val="00083596"/>
    <w:pPr>
      <w:spacing w:after="120"/>
    </w:pPr>
  </w:style>
  <w:style w:type="paragraph" w:styleId="Liste">
    <w:name w:val="List"/>
    <w:basedOn w:val="Textkrper"/>
    <w:rPr>
      <w:rFonts w:cs="Arial"/>
    </w:rPr>
  </w:style>
  <w:style w:type="paragraph" w:styleId="Beschriftung">
    <w:name w:val="caption"/>
    <w:basedOn w:val="Standard"/>
    <w:qFormat/>
    <w:pPr>
      <w:suppressLineNumbers/>
      <w:spacing w:before="120" w:after="120"/>
    </w:pPr>
    <w:rPr>
      <w:rFonts w:cs="Arial"/>
      <w:i/>
      <w:iCs/>
      <w:sz w:val="24"/>
      <w:szCs w:val="24"/>
    </w:rPr>
  </w:style>
  <w:style w:type="paragraph" w:customStyle="1" w:styleId="Index">
    <w:name w:val="Index"/>
    <w:basedOn w:val="Standard"/>
    <w:qFormat/>
    <w:pPr>
      <w:suppressLineNumbers/>
    </w:pPr>
    <w:rPr>
      <w:rFonts w:cs="Arial"/>
    </w:rPr>
  </w:style>
  <w:style w:type="paragraph" w:styleId="Sprechblasentext">
    <w:name w:val="Balloon Text"/>
    <w:basedOn w:val="Standard"/>
    <w:link w:val="SprechblasentextZchn"/>
    <w:uiPriority w:val="99"/>
    <w:semiHidden/>
    <w:unhideWhenUsed/>
    <w:qFormat/>
    <w:rsid w:val="00784C57"/>
    <w:pPr>
      <w:spacing w:after="0" w:line="240" w:lineRule="auto"/>
    </w:pPr>
    <w:rPr>
      <w:rFonts w:ascii="Tahoma" w:hAnsi="Tahoma" w:cs="Tahoma"/>
      <w:sz w:val="16"/>
      <w:szCs w:val="16"/>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style>
  <w:style w:type="paragraph" w:styleId="Fuzeile">
    <w:name w:val="footer"/>
    <w:basedOn w:val="Standard"/>
    <w:link w:val="FuzeileZchn"/>
    <w:uiPriority w:val="99"/>
    <w:unhideWhenUsed/>
    <w:rsid w:val="00784C57"/>
    <w:pPr>
      <w:tabs>
        <w:tab w:val="center" w:pos="4703"/>
        <w:tab w:val="right" w:pos="9406"/>
      </w:tabs>
      <w:spacing w:after="0" w:line="240" w:lineRule="auto"/>
    </w:pPr>
  </w:style>
  <w:style w:type="paragraph" w:styleId="Textkrper-Zeileneinzug">
    <w:name w:val="Body Text Indent"/>
    <w:basedOn w:val="Standard"/>
    <w:uiPriority w:val="99"/>
    <w:rsid w:val="00502615"/>
    <w:pPr>
      <w:suppressAutoHyphens/>
      <w:spacing w:after="0" w:line="360" w:lineRule="auto"/>
      <w:ind w:left="567"/>
    </w:pPr>
    <w:rPr>
      <w:rFonts w:ascii="Arial" w:eastAsia="Times New Roman" w:hAnsi="Arial" w:cs="Arial"/>
      <w:i/>
      <w:iCs/>
      <w:sz w:val="20"/>
      <w:szCs w:val="20"/>
    </w:rPr>
  </w:style>
  <w:style w:type="paragraph" w:styleId="Kommentartext">
    <w:name w:val="annotation text"/>
    <w:basedOn w:val="Standard"/>
    <w:link w:val="KommentartextZchn"/>
    <w:uiPriority w:val="99"/>
    <w:semiHidden/>
    <w:unhideWhenUsed/>
    <w:qFormat/>
    <w:rsid w:val="00DB2468"/>
    <w:pPr>
      <w:spacing w:line="240" w:lineRule="auto"/>
    </w:pPr>
    <w:rPr>
      <w:sz w:val="20"/>
      <w:szCs w:val="20"/>
    </w:rPr>
  </w:style>
  <w:style w:type="paragraph" w:styleId="Kommentarthema">
    <w:name w:val="annotation subject"/>
    <w:basedOn w:val="Kommentartext"/>
    <w:next w:val="Kommentartext"/>
    <w:link w:val="KommentarthemaZchn"/>
    <w:uiPriority w:val="99"/>
    <w:semiHidden/>
    <w:unhideWhenUsed/>
    <w:qFormat/>
    <w:rsid w:val="00DB2468"/>
    <w:rPr>
      <w:b/>
      <w:bCs/>
    </w:rPr>
  </w:style>
  <w:style w:type="paragraph" w:styleId="Listenabsatz">
    <w:name w:val="List Paragraph"/>
    <w:basedOn w:val="Standard"/>
    <w:uiPriority w:val="34"/>
    <w:qFormat/>
    <w:rsid w:val="00083596"/>
    <w:pPr>
      <w:spacing w:after="0" w:line="240" w:lineRule="auto"/>
      <w:ind w:left="720"/>
      <w:contextualSpacing/>
    </w:pPr>
    <w:rPr>
      <w:rFonts w:ascii="Times New Roman" w:eastAsia="Times New Roman" w:hAnsi="Times New Roman" w:cs="Times New Roman"/>
      <w:sz w:val="24"/>
      <w:szCs w:val="24"/>
    </w:rPr>
  </w:style>
  <w:style w:type="paragraph" w:styleId="StandardWeb">
    <w:name w:val="Normal (Web)"/>
    <w:basedOn w:val="Standard"/>
    <w:uiPriority w:val="99"/>
    <w:semiHidden/>
    <w:unhideWhenUsed/>
    <w:qFormat/>
    <w:rsid w:val="00180F66"/>
    <w:pPr>
      <w:spacing w:beforeAutospacing="1" w:afterAutospacing="1" w:line="240" w:lineRule="auto"/>
    </w:pPr>
    <w:rPr>
      <w:rFonts w:ascii="Times New Roman" w:eastAsia="Times New Roman" w:hAnsi="Times New Roman" w:cs="Times New Roman"/>
      <w:sz w:val="24"/>
      <w:szCs w:val="24"/>
    </w:rPr>
  </w:style>
  <w:style w:type="paragraph" w:customStyle="1" w:styleId="bodytext">
    <w:name w:val="bodytext"/>
    <w:basedOn w:val="Standard"/>
    <w:qFormat/>
    <w:rsid w:val="00E17CAC"/>
    <w:pPr>
      <w:spacing w:beforeAutospacing="1" w:afterAutospacing="1" w:line="240" w:lineRule="auto"/>
    </w:pPr>
    <w:rPr>
      <w:rFonts w:ascii="Times New Roman" w:eastAsia="Times New Roman" w:hAnsi="Times New Roman" w:cs="Times New Roman"/>
      <w:sz w:val="24"/>
      <w:szCs w:val="24"/>
    </w:rPr>
  </w:style>
  <w:style w:type="paragraph" w:customStyle="1" w:styleId="frontpage">
    <w:name w:val="frontpage"/>
    <w:basedOn w:val="Standard"/>
    <w:qFormat/>
    <w:rsid w:val="00E17CAC"/>
    <w:pPr>
      <w:spacing w:beforeAutospacing="1" w:afterAutospacing="1" w:line="240" w:lineRule="auto"/>
    </w:pPr>
    <w:rPr>
      <w:rFonts w:ascii="Times New Roman" w:eastAsia="Times New Roman" w:hAnsi="Times New Roman" w:cs="Times New Roman"/>
      <w:sz w:val="24"/>
      <w:szCs w:val="24"/>
    </w:rPr>
  </w:style>
  <w:style w:type="paragraph" w:customStyle="1" w:styleId="Contenudecadre">
    <w:name w:val="Contenu de cadre"/>
    <w:basedOn w:val="Standard"/>
    <w:qFormat/>
  </w:style>
  <w:style w:type="table" w:styleId="Tabellenraster">
    <w:name w:val="Table Grid"/>
    <w:basedOn w:val="NormaleTabelle"/>
    <w:uiPriority w:val="59"/>
    <w:rsid w:val="00216D8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unhideWhenUsed/>
    <w:rsid w:val="001C24C5"/>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mailto:snielsen@emg-marcom.com" TargetMode="External"/><Relationship Id="rId4" Type="http://schemas.openxmlformats.org/officeDocument/2006/relationships/settings" Target="settings.xml"/><Relationship Id="rId9" Type="http://schemas.openxmlformats.org/officeDocument/2006/relationships/hyperlink" Target="https://www.pressreleasefinder.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3" Type="http://schemas.openxmlformats.org/officeDocument/2006/relationships/hyperlink" Target="mailto:bridget.ngang@kraiburg-tpe.com" TargetMode="External"/><Relationship Id="rId7" Type="http://schemas.openxmlformats.org/officeDocument/2006/relationships/hyperlink" Target="mailto:snielsen@emg-marcom.com" TargetMode="External"/><Relationship Id="rId2" Type="http://schemas.openxmlformats.org/officeDocument/2006/relationships/hyperlink" Target="mailto:simone.hammerl@kraiburg-tpe.com" TargetMode="External"/><Relationship Id="rId1" Type="http://schemas.openxmlformats.org/officeDocument/2006/relationships/image" Target="media/image2.jpeg"/><Relationship Id="rId6" Type="http://schemas.openxmlformats.org/officeDocument/2006/relationships/hyperlink" Target="mailto:bridget.ngang@kraiburg-tpe.com" TargetMode="External"/><Relationship Id="rId5" Type="http://schemas.openxmlformats.org/officeDocument/2006/relationships/hyperlink" Target="mailto:simone.hammerl@kraiburg-tpe.com" TargetMode="External"/><Relationship Id="rId4" Type="http://schemas.openxmlformats.org/officeDocument/2006/relationships/hyperlink" Target="mailto:snielsen@emg-marcom.com"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6DEF97F-A409-4242-81C5-32585757CC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803</Words>
  <Characters>5061</Characters>
  <Application>Microsoft Office Word</Application>
  <DocSecurity>0</DocSecurity>
  <Lines>42</Lines>
  <Paragraphs>11</Paragraphs>
  <ScaleCrop>false</ScaleCrop>
  <HeadingPairs>
    <vt:vector size="2" baseType="variant">
      <vt:variant>
        <vt:lpstr>Titel</vt:lpstr>
      </vt:variant>
      <vt:variant>
        <vt:i4>1</vt:i4>
      </vt:variant>
    </vt:vector>
  </HeadingPairs>
  <TitlesOfParts>
    <vt:vector size="1" baseType="lpstr">
      <vt:lpstr/>
    </vt:vector>
  </TitlesOfParts>
  <Company>PAT 110005-01/20 D-F Mieuss</Company>
  <LinksUpToDate>false</LinksUpToDate>
  <CharactersWithSpaces>5853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Hammerl, Simone</dc:creator>
  <dc:description/>
  <cp:lastModifiedBy>Hammerl, Simone</cp:lastModifiedBy>
  <cp:revision>2</cp:revision>
  <dcterms:created xsi:type="dcterms:W3CDTF">2020-01-14T09:46:00Z</dcterms:created>
  <dcterms:modified xsi:type="dcterms:W3CDTF">2020-01-14T09:46:00Z</dcterms:modified>
  <dc:language>fr-CH</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