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5D6E8" w14:textId="62FDC4FD" w:rsidR="00543720" w:rsidRPr="00B50D2B" w:rsidRDefault="003F3316" w:rsidP="00543720">
      <w:pPr>
        <w:tabs>
          <w:tab w:val="left" w:pos="6804"/>
        </w:tabs>
        <w:spacing w:after="0" w:line="360" w:lineRule="auto"/>
        <w:ind w:right="1559"/>
        <w:rPr>
          <w:rFonts w:ascii="Arial" w:hAnsi="Arial" w:cs="Arial"/>
          <w:b/>
          <w:bCs/>
          <w:color w:val="000000" w:themeColor="text1"/>
          <w:sz w:val="24"/>
          <w:szCs w:val="24"/>
        </w:rPr>
      </w:pPr>
      <w:r w:rsidRPr="00B50D2B">
        <w:rPr>
          <w:rFonts w:ascii="Arial" w:hAnsi="Arial" w:cs="Arial"/>
          <w:b/>
          <w:bCs/>
          <w:color w:val="000000" w:themeColor="text1"/>
          <w:sz w:val="24"/>
          <w:szCs w:val="24"/>
        </w:rPr>
        <w:t xml:space="preserve">KRAIBURG TPE drives innovation </w:t>
      </w:r>
      <w:r w:rsidR="00543720" w:rsidRPr="00B50D2B">
        <w:rPr>
          <w:rFonts w:ascii="Arial" w:hAnsi="Arial" w:cs="Arial"/>
          <w:b/>
          <w:bCs/>
          <w:color w:val="000000" w:themeColor="text1"/>
          <w:sz w:val="24"/>
          <w:szCs w:val="24"/>
        </w:rPr>
        <w:t xml:space="preserve">for </w:t>
      </w:r>
      <w:r w:rsidRPr="00B50D2B">
        <w:rPr>
          <w:rFonts w:ascii="Arial" w:hAnsi="Arial" w:cs="Arial"/>
          <w:b/>
          <w:bCs/>
          <w:color w:val="000000" w:themeColor="text1"/>
          <w:sz w:val="24"/>
          <w:szCs w:val="24"/>
        </w:rPr>
        <w:t xml:space="preserve">Asia Pacific </w:t>
      </w:r>
      <w:r w:rsidR="00543720" w:rsidRPr="00B50D2B">
        <w:rPr>
          <w:rFonts w:ascii="Arial" w:hAnsi="Arial" w:cs="Arial"/>
          <w:b/>
          <w:bCs/>
          <w:color w:val="000000" w:themeColor="text1"/>
          <w:sz w:val="24"/>
          <w:szCs w:val="24"/>
        </w:rPr>
        <w:t>automotive interiors and industrial tools</w:t>
      </w:r>
      <w:r w:rsidR="003F06D4" w:rsidRPr="00B50D2B">
        <w:rPr>
          <w:rFonts w:ascii="Arial" w:hAnsi="Arial" w:cs="Arial"/>
          <w:b/>
          <w:bCs/>
          <w:color w:val="000000" w:themeColor="text1"/>
          <w:sz w:val="24"/>
          <w:szCs w:val="24"/>
        </w:rPr>
        <w:t xml:space="preserve"> </w:t>
      </w:r>
      <w:r w:rsidR="00770A52" w:rsidRPr="00B50D2B">
        <w:rPr>
          <w:rFonts w:ascii="Arial" w:hAnsi="Arial" w:cs="Arial"/>
          <w:b/>
          <w:bCs/>
          <w:color w:val="000000" w:themeColor="text1"/>
          <w:sz w:val="24"/>
          <w:szCs w:val="24"/>
        </w:rPr>
        <w:t>m</w:t>
      </w:r>
      <w:r w:rsidR="003F06D4" w:rsidRPr="00B50D2B">
        <w:rPr>
          <w:rFonts w:ascii="Arial" w:hAnsi="Arial" w:cs="Arial"/>
          <w:b/>
          <w:bCs/>
          <w:color w:val="000000" w:themeColor="text1"/>
          <w:sz w:val="24"/>
          <w:szCs w:val="24"/>
        </w:rPr>
        <w:t>arket</w:t>
      </w:r>
    </w:p>
    <w:p w14:paraId="75B27585" w14:textId="77777777" w:rsidR="00543720" w:rsidRPr="00B50D2B" w:rsidRDefault="00543720" w:rsidP="00543720">
      <w:pPr>
        <w:tabs>
          <w:tab w:val="left" w:pos="6804"/>
        </w:tabs>
        <w:spacing w:after="0" w:line="360" w:lineRule="auto"/>
        <w:ind w:right="1559"/>
        <w:rPr>
          <w:rFonts w:ascii="Arial" w:hAnsi="Arial" w:cs="Arial"/>
          <w:b/>
          <w:bCs/>
          <w:color w:val="000000" w:themeColor="text1"/>
          <w:sz w:val="20"/>
          <w:szCs w:val="20"/>
        </w:rPr>
      </w:pPr>
    </w:p>
    <w:p w14:paraId="2BB0A9F7" w14:textId="3B57C79E" w:rsidR="005063AE" w:rsidRPr="00B50D2B" w:rsidRDefault="00543720" w:rsidP="00324A66">
      <w:pPr>
        <w:tabs>
          <w:tab w:val="left" w:pos="6804"/>
        </w:tabs>
        <w:spacing w:after="0" w:line="360" w:lineRule="auto"/>
        <w:ind w:right="1559"/>
        <w:jc w:val="both"/>
        <w:rPr>
          <w:rFonts w:ascii="Arial" w:hAnsi="Arial" w:cs="Arial"/>
          <w:b/>
          <w:bCs/>
          <w:color w:val="000000" w:themeColor="text1"/>
          <w:sz w:val="20"/>
          <w:szCs w:val="20"/>
        </w:rPr>
      </w:pPr>
      <w:r w:rsidRPr="00B50D2B">
        <w:rPr>
          <w:rFonts w:ascii="Arial" w:hAnsi="Arial" w:cs="Arial"/>
          <w:b/>
          <w:bCs/>
          <w:color w:val="000000" w:themeColor="text1"/>
          <w:sz w:val="20"/>
          <w:szCs w:val="20"/>
        </w:rPr>
        <w:t>KRAIBURG TPE, a global TPE manufacturer</w:t>
      </w:r>
      <w:r w:rsidR="00770A52" w:rsidRPr="00B50D2B">
        <w:rPr>
          <w:rFonts w:ascii="Arial" w:hAnsi="Arial" w:cs="Arial"/>
          <w:b/>
          <w:bCs/>
          <w:color w:val="000000" w:themeColor="text1"/>
          <w:sz w:val="20"/>
          <w:szCs w:val="20"/>
        </w:rPr>
        <w:t xml:space="preserve"> </w:t>
      </w:r>
      <w:r w:rsidR="00F53680" w:rsidRPr="00B50D2B">
        <w:rPr>
          <w:rFonts w:ascii="Arial" w:hAnsi="Arial" w:cs="Arial"/>
          <w:b/>
          <w:bCs/>
          <w:color w:val="000000" w:themeColor="text1"/>
          <w:sz w:val="20"/>
          <w:szCs w:val="20"/>
        </w:rPr>
        <w:t>brings its latest THERMOLAST® K AD1/AP series with improved design advantages and solutions to</w:t>
      </w:r>
      <w:r w:rsidR="00770A52" w:rsidRPr="00B50D2B">
        <w:rPr>
          <w:rFonts w:ascii="Arial" w:hAnsi="Arial" w:cs="Arial"/>
          <w:b/>
          <w:bCs/>
          <w:color w:val="000000" w:themeColor="text1"/>
          <w:sz w:val="20"/>
          <w:szCs w:val="20"/>
        </w:rPr>
        <w:t xml:space="preserve"> </w:t>
      </w:r>
      <w:r w:rsidR="00770A52" w:rsidRPr="00B50D2B">
        <w:rPr>
          <w:rFonts w:ascii="Arial" w:eastAsia="Times New Roman" w:hAnsi="Arial" w:cs="Arial"/>
          <w:b/>
          <w:bCs/>
          <w:color w:val="000000" w:themeColor="text1"/>
          <w:sz w:val="20"/>
          <w:szCs w:val="20"/>
        </w:rPr>
        <w:t>the Asia Pacific automotive interior and industrial parts market</w:t>
      </w:r>
      <w:r w:rsidR="00770A52" w:rsidRPr="00B50D2B">
        <w:rPr>
          <w:rFonts w:ascii="Arial" w:hAnsi="Arial" w:cs="Arial"/>
          <w:b/>
          <w:bCs/>
          <w:color w:val="000000" w:themeColor="text1"/>
          <w:sz w:val="20"/>
          <w:szCs w:val="20"/>
        </w:rPr>
        <w:t xml:space="preserve">. </w:t>
      </w:r>
    </w:p>
    <w:p w14:paraId="310C94CE" w14:textId="77777777" w:rsidR="005063AE" w:rsidRPr="00B50D2B" w:rsidRDefault="005063AE" w:rsidP="00324A66">
      <w:pPr>
        <w:tabs>
          <w:tab w:val="left" w:pos="6804"/>
        </w:tabs>
        <w:spacing w:after="0" w:line="360" w:lineRule="auto"/>
        <w:ind w:right="1559"/>
        <w:jc w:val="both"/>
        <w:rPr>
          <w:rFonts w:ascii="Arial" w:hAnsi="Arial" w:cs="Arial"/>
          <w:b/>
          <w:bCs/>
          <w:color w:val="000000" w:themeColor="text1"/>
          <w:sz w:val="20"/>
          <w:szCs w:val="20"/>
          <w:highlight w:val="yellow"/>
        </w:rPr>
      </w:pPr>
    </w:p>
    <w:p w14:paraId="5ECA4FC4" w14:textId="77777777" w:rsidR="00F53680" w:rsidRPr="00B50D2B" w:rsidRDefault="00F53680" w:rsidP="00F53680">
      <w:pPr>
        <w:tabs>
          <w:tab w:val="left" w:pos="6804"/>
        </w:tabs>
        <w:spacing w:after="0" w:line="360" w:lineRule="auto"/>
        <w:ind w:right="1559"/>
        <w:jc w:val="both"/>
        <w:rPr>
          <w:rFonts w:ascii="Arial" w:hAnsi="Arial" w:cs="Arial"/>
          <w:b/>
          <w:bCs/>
          <w:color w:val="000000" w:themeColor="text1"/>
          <w:sz w:val="20"/>
          <w:szCs w:val="20"/>
        </w:rPr>
      </w:pPr>
      <w:r w:rsidRPr="00B50D2B">
        <w:rPr>
          <w:rFonts w:ascii="Arial" w:hAnsi="Arial" w:cs="Arial"/>
          <w:b/>
          <w:bCs/>
          <w:color w:val="000000" w:themeColor="text1"/>
          <w:sz w:val="20"/>
          <w:szCs w:val="20"/>
        </w:rPr>
        <w:t>New TPE on the block: AD1/AP series</w:t>
      </w:r>
    </w:p>
    <w:p w14:paraId="364A8CD6" w14:textId="77777777" w:rsidR="00F53680" w:rsidRPr="00B50D2B" w:rsidRDefault="00F53680" w:rsidP="00F53680">
      <w:pPr>
        <w:tabs>
          <w:tab w:val="left" w:pos="6804"/>
        </w:tabs>
        <w:spacing w:after="0" w:line="360" w:lineRule="auto"/>
        <w:ind w:right="1559"/>
        <w:jc w:val="both"/>
        <w:rPr>
          <w:rFonts w:ascii="Arial" w:hAnsi="Arial" w:cs="Arial"/>
          <w:color w:val="000000" w:themeColor="text1"/>
          <w:sz w:val="20"/>
          <w:szCs w:val="20"/>
        </w:rPr>
      </w:pPr>
      <w:r w:rsidRPr="00B50D2B">
        <w:rPr>
          <w:rFonts w:ascii="Arial" w:hAnsi="Arial" w:cs="Arial"/>
          <w:color w:val="000000" w:themeColor="text1"/>
          <w:sz w:val="20"/>
          <w:szCs w:val="20"/>
        </w:rPr>
        <w:t xml:space="preserve">The AD1/AP series compounds is a fresh addition to KRAIBURG TPE’s THERMOLAST® K compound series family. They are primarily suited for sophisticated hard-soft composite components with high requirements in relation to surface quality.  </w:t>
      </w:r>
    </w:p>
    <w:p w14:paraId="4012B524" w14:textId="77777777" w:rsidR="00F53680" w:rsidRPr="00B50D2B" w:rsidRDefault="00F53680" w:rsidP="00F53680">
      <w:pPr>
        <w:tabs>
          <w:tab w:val="left" w:pos="6804"/>
        </w:tabs>
        <w:spacing w:after="0" w:line="360" w:lineRule="auto"/>
        <w:ind w:right="1559"/>
        <w:jc w:val="both"/>
        <w:rPr>
          <w:rFonts w:ascii="Arial" w:hAnsi="Arial" w:cs="Arial"/>
          <w:color w:val="000000" w:themeColor="text1"/>
          <w:sz w:val="20"/>
          <w:szCs w:val="20"/>
        </w:rPr>
      </w:pPr>
    </w:p>
    <w:p w14:paraId="5F69C1DA" w14:textId="1941BD25" w:rsidR="00F53680" w:rsidRPr="00B50D2B" w:rsidRDefault="00C27DAB" w:rsidP="00F53680">
      <w:pPr>
        <w:tabs>
          <w:tab w:val="left" w:pos="6804"/>
        </w:tabs>
        <w:spacing w:after="0" w:line="360" w:lineRule="auto"/>
        <w:ind w:right="1559"/>
        <w:jc w:val="both"/>
        <w:rPr>
          <w:rFonts w:ascii="Arial" w:hAnsi="Arial" w:cs="Arial"/>
          <w:color w:val="000000" w:themeColor="text1"/>
          <w:sz w:val="20"/>
          <w:szCs w:val="20"/>
        </w:rPr>
      </w:pPr>
      <w:r w:rsidRPr="00A62DD9">
        <w:rPr>
          <w:rFonts w:ascii="Arial" w:hAnsi="Arial" w:cs="Arial"/>
          <w:color w:val="000000" w:themeColor="text1"/>
          <w:sz w:val="20"/>
          <w:szCs w:val="20"/>
        </w:rPr>
        <w:t>With</w:t>
      </w:r>
      <w:r w:rsidR="00F53680" w:rsidRPr="00A62DD9">
        <w:rPr>
          <w:rFonts w:ascii="Arial" w:hAnsi="Arial" w:cs="Arial"/>
          <w:color w:val="000000" w:themeColor="text1"/>
          <w:sz w:val="20"/>
          <w:szCs w:val="20"/>
        </w:rPr>
        <w:t xml:space="preserve"> </w:t>
      </w:r>
      <w:r w:rsidR="00F53680" w:rsidRPr="000B7CED">
        <w:rPr>
          <w:rFonts w:ascii="Arial" w:hAnsi="Arial" w:cs="Arial"/>
          <w:color w:val="000000" w:themeColor="text1"/>
          <w:sz w:val="20"/>
          <w:szCs w:val="20"/>
        </w:rPr>
        <w:t xml:space="preserve">hardness range between 60 to 80 Shore A, the AD1/AP series produces even surfaces </w:t>
      </w:r>
      <w:r w:rsidR="00A62DD9" w:rsidRPr="000B7CED">
        <w:rPr>
          <w:rFonts w:ascii="Arial" w:hAnsi="Arial" w:cs="Arial"/>
          <w:color w:val="000000" w:themeColor="text1"/>
          <w:sz w:val="20"/>
          <w:szCs w:val="20"/>
        </w:rPr>
        <w:t>with two component injection molding</w:t>
      </w:r>
      <w:r w:rsidR="00F53680" w:rsidRPr="000B7CED">
        <w:rPr>
          <w:rFonts w:ascii="Arial" w:hAnsi="Arial" w:cs="Arial"/>
          <w:color w:val="000000" w:themeColor="text1"/>
          <w:sz w:val="20"/>
          <w:szCs w:val="20"/>
        </w:rPr>
        <w:t xml:space="preserve">. </w:t>
      </w:r>
      <w:r w:rsidRPr="000B7CED">
        <w:rPr>
          <w:rFonts w:ascii="Arial" w:hAnsi="Arial" w:cs="Arial"/>
          <w:color w:val="000000" w:themeColor="text1"/>
          <w:sz w:val="20"/>
          <w:szCs w:val="20"/>
        </w:rPr>
        <w:t>Furthermore</w:t>
      </w:r>
      <w:r w:rsidRPr="00B50D2B">
        <w:rPr>
          <w:rFonts w:ascii="Arial" w:hAnsi="Arial" w:cs="Arial"/>
          <w:color w:val="000000" w:themeColor="text1"/>
          <w:sz w:val="20"/>
          <w:szCs w:val="20"/>
        </w:rPr>
        <w:t>, i</w:t>
      </w:r>
      <w:r w:rsidR="00F53680" w:rsidRPr="00B50D2B">
        <w:rPr>
          <w:rFonts w:ascii="Arial" w:hAnsi="Arial" w:cs="Arial"/>
          <w:color w:val="000000" w:themeColor="text1"/>
          <w:sz w:val="20"/>
          <w:szCs w:val="20"/>
        </w:rPr>
        <w:t>t offers good adhesion with PC, ABS and SAN and comply with the low odor and emission requirement</w:t>
      </w:r>
      <w:r w:rsidRPr="00B50D2B">
        <w:rPr>
          <w:rFonts w:ascii="Arial" w:hAnsi="Arial" w:cs="Arial"/>
          <w:color w:val="000000" w:themeColor="text1"/>
          <w:sz w:val="20"/>
          <w:szCs w:val="20"/>
        </w:rPr>
        <w:t>s</w:t>
      </w:r>
      <w:r w:rsidR="00F53680" w:rsidRPr="00B50D2B">
        <w:rPr>
          <w:rFonts w:ascii="Arial" w:hAnsi="Arial" w:cs="Arial"/>
          <w:color w:val="000000" w:themeColor="text1"/>
          <w:sz w:val="20"/>
          <w:szCs w:val="20"/>
        </w:rPr>
        <w:t xml:space="preserve"> for automotive interior</w:t>
      </w:r>
      <w:r w:rsidRPr="00B50D2B">
        <w:rPr>
          <w:rFonts w:ascii="Arial" w:hAnsi="Arial" w:cs="Arial"/>
          <w:color w:val="000000" w:themeColor="text1"/>
          <w:sz w:val="20"/>
          <w:szCs w:val="20"/>
        </w:rPr>
        <w:t>s</w:t>
      </w:r>
      <w:r w:rsidR="00F53680" w:rsidRPr="00B50D2B">
        <w:rPr>
          <w:rFonts w:ascii="Arial" w:hAnsi="Arial" w:cs="Arial"/>
          <w:color w:val="000000" w:themeColor="text1"/>
          <w:sz w:val="20"/>
          <w:szCs w:val="20"/>
        </w:rPr>
        <w:t xml:space="preserve">. It </w:t>
      </w:r>
      <w:r w:rsidRPr="00B50D2B">
        <w:rPr>
          <w:rFonts w:ascii="Arial" w:hAnsi="Arial" w:cs="Arial"/>
          <w:color w:val="000000" w:themeColor="text1"/>
          <w:sz w:val="20"/>
          <w:szCs w:val="20"/>
        </w:rPr>
        <w:t xml:space="preserve">also </w:t>
      </w:r>
      <w:r w:rsidR="00F53680" w:rsidRPr="00B50D2B">
        <w:rPr>
          <w:rFonts w:ascii="Arial" w:hAnsi="Arial" w:cs="Arial"/>
          <w:color w:val="000000" w:themeColor="text1"/>
          <w:sz w:val="20"/>
          <w:szCs w:val="20"/>
        </w:rPr>
        <w:t>has good processability and improved surface aspect.</w:t>
      </w:r>
    </w:p>
    <w:p w14:paraId="0912F244" w14:textId="77777777" w:rsidR="00C27DAB" w:rsidRPr="00B50D2B" w:rsidRDefault="00C27DAB" w:rsidP="00F53680">
      <w:pPr>
        <w:tabs>
          <w:tab w:val="left" w:pos="6804"/>
        </w:tabs>
        <w:spacing w:after="0" w:line="360" w:lineRule="auto"/>
        <w:ind w:right="1559"/>
        <w:jc w:val="both"/>
        <w:rPr>
          <w:rFonts w:ascii="Arial" w:hAnsi="Arial" w:cs="Arial"/>
          <w:color w:val="000000" w:themeColor="text1"/>
          <w:sz w:val="20"/>
          <w:szCs w:val="20"/>
        </w:rPr>
      </w:pPr>
    </w:p>
    <w:p w14:paraId="4E117A2B" w14:textId="2C5EFFA3" w:rsidR="00C27DAB" w:rsidRPr="00B50D2B" w:rsidRDefault="00C27DAB" w:rsidP="00C27DAB">
      <w:pPr>
        <w:tabs>
          <w:tab w:val="left" w:pos="6804"/>
        </w:tabs>
        <w:spacing w:after="0" w:line="360" w:lineRule="auto"/>
        <w:ind w:right="1559"/>
        <w:jc w:val="both"/>
        <w:rPr>
          <w:rFonts w:ascii="Arial" w:hAnsi="Arial" w:cs="Arial"/>
          <w:color w:val="000000" w:themeColor="text1"/>
          <w:sz w:val="20"/>
          <w:szCs w:val="20"/>
        </w:rPr>
      </w:pPr>
      <w:r w:rsidRPr="00B50D2B">
        <w:rPr>
          <w:rFonts w:ascii="Arial" w:hAnsi="Arial" w:cs="Arial"/>
          <w:color w:val="000000" w:themeColor="text1"/>
          <w:sz w:val="20"/>
          <w:szCs w:val="20"/>
        </w:rPr>
        <w:t xml:space="preserve">KRAIBURG TPE’s compounds can be easily processed through the multi-component injection molding process to achieve the best </w:t>
      </w:r>
      <w:r w:rsidR="00014746" w:rsidRPr="00B50D2B">
        <w:rPr>
          <w:rFonts w:ascii="Arial" w:hAnsi="Arial" w:cs="Arial"/>
          <w:color w:val="000000" w:themeColor="text1"/>
          <w:sz w:val="20"/>
          <w:szCs w:val="20"/>
        </w:rPr>
        <w:t>adhesion</w:t>
      </w:r>
      <w:r w:rsidRPr="00B50D2B">
        <w:rPr>
          <w:rFonts w:ascii="Arial" w:hAnsi="Arial" w:cs="Arial"/>
          <w:color w:val="000000" w:themeColor="text1"/>
          <w:sz w:val="20"/>
          <w:szCs w:val="20"/>
        </w:rPr>
        <w:t xml:space="preserve"> property. Meanwhile, insert molding allows for more leeway to greater innovation possibilities in the designs of components.</w:t>
      </w:r>
    </w:p>
    <w:p w14:paraId="2A02F22D" w14:textId="77777777" w:rsidR="00C27DAB" w:rsidRPr="00B50D2B" w:rsidRDefault="00C27DAB" w:rsidP="00F53680">
      <w:pPr>
        <w:tabs>
          <w:tab w:val="left" w:pos="6804"/>
        </w:tabs>
        <w:spacing w:after="0" w:line="360" w:lineRule="auto"/>
        <w:ind w:right="1559"/>
        <w:jc w:val="both"/>
        <w:rPr>
          <w:rFonts w:ascii="Arial" w:hAnsi="Arial" w:cs="Arial"/>
          <w:color w:val="000000" w:themeColor="text1"/>
          <w:sz w:val="20"/>
          <w:szCs w:val="20"/>
        </w:rPr>
      </w:pPr>
    </w:p>
    <w:p w14:paraId="3EE591D1" w14:textId="77777777" w:rsidR="00C27DAB" w:rsidRPr="00B50D2B" w:rsidRDefault="00C27DAB" w:rsidP="00C27DAB">
      <w:pPr>
        <w:tabs>
          <w:tab w:val="left" w:pos="6804"/>
        </w:tabs>
        <w:spacing w:after="0" w:line="360" w:lineRule="auto"/>
        <w:ind w:right="1559"/>
        <w:jc w:val="both"/>
        <w:rPr>
          <w:rFonts w:ascii="Arial" w:hAnsi="Arial" w:cs="Arial"/>
          <w:color w:val="000000" w:themeColor="text1"/>
          <w:sz w:val="20"/>
          <w:szCs w:val="20"/>
        </w:rPr>
      </w:pPr>
      <w:r w:rsidRPr="00B50D2B">
        <w:rPr>
          <w:rFonts w:ascii="Arial" w:hAnsi="Arial" w:cs="Arial"/>
          <w:color w:val="000000" w:themeColor="text1"/>
          <w:sz w:val="20"/>
          <w:szCs w:val="20"/>
        </w:rPr>
        <w:t>Available in black color, the AD1/AP series is an ideal material solution for automotive interiors and industrial parts applications such as handles for tools and power tools.</w:t>
      </w:r>
    </w:p>
    <w:p w14:paraId="7A62E484" w14:textId="77777777" w:rsidR="00C27DAB" w:rsidRPr="00B50D2B" w:rsidRDefault="00C27DAB" w:rsidP="00F53680">
      <w:pPr>
        <w:tabs>
          <w:tab w:val="left" w:pos="6804"/>
        </w:tabs>
        <w:spacing w:after="0" w:line="360" w:lineRule="auto"/>
        <w:ind w:right="1559"/>
        <w:jc w:val="both"/>
        <w:rPr>
          <w:rFonts w:ascii="Arial" w:hAnsi="Arial" w:cs="Arial"/>
          <w:color w:val="000000" w:themeColor="text1"/>
          <w:sz w:val="20"/>
          <w:szCs w:val="20"/>
        </w:rPr>
      </w:pPr>
    </w:p>
    <w:p w14:paraId="050A7605" w14:textId="77777777" w:rsidR="00F53680" w:rsidRPr="00B50D2B" w:rsidRDefault="00F53680" w:rsidP="00F53680">
      <w:pPr>
        <w:tabs>
          <w:tab w:val="left" w:pos="6804"/>
        </w:tabs>
        <w:spacing w:after="0" w:line="360" w:lineRule="auto"/>
        <w:ind w:right="1559"/>
        <w:jc w:val="both"/>
        <w:rPr>
          <w:rFonts w:ascii="Arial" w:hAnsi="Arial" w:cs="Arial"/>
          <w:color w:val="000000" w:themeColor="text1"/>
          <w:sz w:val="20"/>
          <w:szCs w:val="20"/>
        </w:rPr>
      </w:pPr>
    </w:p>
    <w:p w14:paraId="0A2AE647" w14:textId="77777777" w:rsidR="00F53680" w:rsidRPr="00B50D2B" w:rsidRDefault="00F53680" w:rsidP="00324A66">
      <w:pPr>
        <w:tabs>
          <w:tab w:val="left" w:pos="6804"/>
        </w:tabs>
        <w:spacing w:after="0" w:line="360" w:lineRule="auto"/>
        <w:ind w:right="1559"/>
        <w:jc w:val="both"/>
        <w:rPr>
          <w:rFonts w:ascii="Arial" w:hAnsi="Arial" w:cs="Arial"/>
          <w:color w:val="000000" w:themeColor="text1"/>
          <w:sz w:val="20"/>
          <w:szCs w:val="20"/>
        </w:rPr>
      </w:pPr>
    </w:p>
    <w:p w14:paraId="4DB65564" w14:textId="77777777" w:rsidR="00543720" w:rsidRPr="00B50D2B" w:rsidRDefault="00543720" w:rsidP="00543720">
      <w:pPr>
        <w:tabs>
          <w:tab w:val="left" w:pos="6804"/>
        </w:tabs>
        <w:spacing w:after="0" w:line="360" w:lineRule="auto"/>
        <w:ind w:right="1559"/>
        <w:jc w:val="both"/>
        <w:rPr>
          <w:rFonts w:ascii="Arial" w:hAnsi="Arial" w:cs="Arial"/>
          <w:b/>
          <w:bCs/>
          <w:color w:val="000000" w:themeColor="text1"/>
          <w:sz w:val="20"/>
          <w:szCs w:val="20"/>
          <w:u w:val="single"/>
        </w:rPr>
      </w:pPr>
    </w:p>
    <w:p w14:paraId="45ACF5DB" w14:textId="02BE0F13" w:rsidR="00543720" w:rsidRPr="00B50D2B" w:rsidRDefault="00C27DAB" w:rsidP="00543720">
      <w:pPr>
        <w:tabs>
          <w:tab w:val="left" w:pos="6804"/>
        </w:tabs>
        <w:spacing w:after="0" w:line="360" w:lineRule="auto"/>
        <w:ind w:right="1559"/>
        <w:jc w:val="both"/>
        <w:rPr>
          <w:rFonts w:ascii="Arial" w:hAnsi="Arial" w:cs="Arial"/>
          <w:b/>
          <w:bCs/>
          <w:color w:val="000000" w:themeColor="text1"/>
          <w:sz w:val="20"/>
          <w:szCs w:val="20"/>
        </w:rPr>
      </w:pPr>
      <w:r w:rsidRPr="00B50D2B">
        <w:rPr>
          <w:rFonts w:ascii="Arial" w:hAnsi="Arial" w:cs="Arial"/>
          <w:b/>
          <w:bCs/>
          <w:color w:val="000000" w:themeColor="text1"/>
          <w:sz w:val="20"/>
          <w:szCs w:val="20"/>
        </w:rPr>
        <w:t>Winning</w:t>
      </w:r>
      <w:r w:rsidR="00543720" w:rsidRPr="00B50D2B">
        <w:rPr>
          <w:rFonts w:ascii="Arial" w:hAnsi="Arial" w:cs="Arial"/>
          <w:b/>
          <w:bCs/>
          <w:color w:val="000000" w:themeColor="text1"/>
          <w:sz w:val="20"/>
          <w:szCs w:val="20"/>
        </w:rPr>
        <w:t xml:space="preserve"> design, a plus factor</w:t>
      </w:r>
    </w:p>
    <w:p w14:paraId="47EED1C1" w14:textId="55C9CF09" w:rsidR="00543720" w:rsidRPr="00B50D2B" w:rsidRDefault="00C27DAB" w:rsidP="00543720">
      <w:pPr>
        <w:tabs>
          <w:tab w:val="left" w:pos="6804"/>
        </w:tabs>
        <w:spacing w:after="0" w:line="360" w:lineRule="auto"/>
        <w:ind w:right="1559"/>
        <w:jc w:val="both"/>
        <w:rPr>
          <w:rFonts w:ascii="Arial" w:hAnsi="Arial" w:cs="Arial"/>
          <w:color w:val="000000" w:themeColor="text1"/>
          <w:sz w:val="20"/>
          <w:szCs w:val="20"/>
        </w:rPr>
      </w:pPr>
      <w:r w:rsidRPr="00B50D2B">
        <w:rPr>
          <w:rFonts w:ascii="Arial" w:hAnsi="Arial" w:cs="Arial"/>
          <w:color w:val="000000" w:themeColor="text1"/>
          <w:sz w:val="20"/>
          <w:szCs w:val="20"/>
        </w:rPr>
        <w:t xml:space="preserve">To meet </w:t>
      </w:r>
      <w:r w:rsidR="00543720" w:rsidRPr="00B50D2B">
        <w:rPr>
          <w:rFonts w:ascii="Arial" w:hAnsi="Arial" w:cs="Arial"/>
          <w:color w:val="000000" w:themeColor="text1"/>
          <w:sz w:val="20"/>
          <w:szCs w:val="20"/>
        </w:rPr>
        <w:t xml:space="preserve">sophisticated </w:t>
      </w:r>
      <w:r w:rsidRPr="00B50D2B">
        <w:rPr>
          <w:rFonts w:ascii="Arial" w:hAnsi="Arial" w:cs="Arial"/>
          <w:color w:val="000000" w:themeColor="text1"/>
          <w:sz w:val="20"/>
          <w:szCs w:val="20"/>
        </w:rPr>
        <w:t xml:space="preserve">automotive </w:t>
      </w:r>
      <w:r w:rsidR="00543720" w:rsidRPr="00B50D2B">
        <w:rPr>
          <w:rFonts w:ascii="Arial" w:hAnsi="Arial" w:cs="Arial"/>
          <w:color w:val="000000" w:themeColor="text1"/>
          <w:sz w:val="20"/>
          <w:szCs w:val="20"/>
        </w:rPr>
        <w:t>aesthetics</w:t>
      </w:r>
      <w:r w:rsidRPr="00B50D2B">
        <w:rPr>
          <w:rFonts w:ascii="Arial" w:hAnsi="Arial" w:cs="Arial"/>
          <w:color w:val="000000" w:themeColor="text1"/>
          <w:sz w:val="20"/>
          <w:szCs w:val="20"/>
        </w:rPr>
        <w:t xml:space="preserve"> appeal</w:t>
      </w:r>
      <w:r w:rsidR="00543720" w:rsidRPr="00B50D2B">
        <w:rPr>
          <w:rFonts w:ascii="Arial" w:hAnsi="Arial" w:cs="Arial"/>
          <w:color w:val="000000" w:themeColor="text1"/>
          <w:sz w:val="20"/>
          <w:szCs w:val="20"/>
        </w:rPr>
        <w:t>, the THERMOLAST® K series also features enhanced UV resistance, and scratch and abrasion resistance suitable for</w:t>
      </w:r>
      <w:r w:rsidR="00014746" w:rsidRPr="00B50D2B">
        <w:rPr>
          <w:rFonts w:ascii="Arial" w:hAnsi="Arial" w:cs="Arial"/>
          <w:color w:val="000000" w:themeColor="text1"/>
          <w:sz w:val="20"/>
          <w:szCs w:val="20"/>
        </w:rPr>
        <w:t xml:space="preserve"> an interior application</w:t>
      </w:r>
      <w:r w:rsidR="00543720" w:rsidRPr="00B50D2B">
        <w:rPr>
          <w:rFonts w:ascii="Arial" w:hAnsi="Arial" w:cs="Arial"/>
          <w:color w:val="000000" w:themeColor="text1"/>
          <w:sz w:val="20"/>
          <w:szCs w:val="20"/>
        </w:rPr>
        <w:t xml:space="preserve"> in car mats, cup holders, door sills, and more.</w:t>
      </w:r>
    </w:p>
    <w:p w14:paraId="2FF1A1DF" w14:textId="11978D80" w:rsidR="00543720" w:rsidRPr="00B50D2B" w:rsidRDefault="00543720" w:rsidP="00543720">
      <w:pPr>
        <w:tabs>
          <w:tab w:val="left" w:pos="6804"/>
        </w:tabs>
        <w:spacing w:after="0" w:line="360" w:lineRule="auto"/>
        <w:ind w:right="1559"/>
        <w:jc w:val="both"/>
        <w:rPr>
          <w:rFonts w:ascii="Arial" w:hAnsi="Arial" w:cs="Arial"/>
          <w:color w:val="000000" w:themeColor="text1"/>
          <w:sz w:val="20"/>
          <w:szCs w:val="20"/>
        </w:rPr>
      </w:pPr>
    </w:p>
    <w:p w14:paraId="198E201D" w14:textId="77777777" w:rsidR="007E14EA" w:rsidRPr="00B50D2B" w:rsidRDefault="007E14EA" w:rsidP="007E14EA">
      <w:pPr>
        <w:tabs>
          <w:tab w:val="left" w:pos="6804"/>
        </w:tabs>
        <w:spacing w:after="0" w:line="360" w:lineRule="auto"/>
        <w:ind w:right="1559"/>
        <w:jc w:val="both"/>
        <w:rPr>
          <w:rFonts w:ascii="Arial" w:hAnsi="Arial" w:cs="Arial"/>
          <w:color w:val="000000" w:themeColor="text1"/>
          <w:sz w:val="20"/>
          <w:szCs w:val="20"/>
        </w:rPr>
      </w:pPr>
      <w:r w:rsidRPr="00B50D2B">
        <w:rPr>
          <w:rFonts w:ascii="Arial" w:eastAsia="Times New Roman" w:hAnsi="Arial" w:cs="Arial"/>
          <w:color w:val="000000" w:themeColor="text1"/>
          <w:sz w:val="20"/>
          <w:szCs w:val="20"/>
        </w:rPr>
        <w:t xml:space="preserve">Project Manager of KRAIBURG TPE, Marcus Cheah, says, </w:t>
      </w:r>
      <w:r w:rsidRPr="00B50D2B">
        <w:rPr>
          <w:rFonts w:ascii="Arial" w:hAnsi="Arial" w:cs="Arial"/>
          <w:color w:val="000000" w:themeColor="text1"/>
          <w:sz w:val="20"/>
          <w:szCs w:val="20"/>
        </w:rPr>
        <w:t>“Our TPE compounds, with the two-component molding capabilities, allow for more innovation and possibilities for plastic parts designs. They improve soft-touch elements and reduce the annoying, rattling and creaking noise when used as damping elements.  Our low-odor and low emission TPE solutions meet the high requirements for OEM automotive interior applications.”</w:t>
      </w:r>
    </w:p>
    <w:p w14:paraId="63DBA9CC" w14:textId="6069CAB4" w:rsidR="00543720" w:rsidRPr="00B50D2B" w:rsidRDefault="00543720" w:rsidP="00543720">
      <w:pPr>
        <w:tabs>
          <w:tab w:val="left" w:pos="6804"/>
        </w:tabs>
        <w:spacing w:after="0" w:line="360" w:lineRule="auto"/>
        <w:ind w:right="1559"/>
        <w:jc w:val="both"/>
        <w:rPr>
          <w:rFonts w:ascii="Arial" w:hAnsi="Arial" w:cs="Arial"/>
          <w:color w:val="000000" w:themeColor="text1"/>
          <w:sz w:val="20"/>
          <w:szCs w:val="20"/>
          <w:lang w:eastAsia="zh-CN"/>
        </w:rPr>
      </w:pPr>
      <w:r w:rsidRPr="00B50D2B">
        <w:rPr>
          <w:rFonts w:ascii="Arial" w:hAnsi="Arial" w:cs="Arial"/>
          <w:color w:val="000000" w:themeColor="text1"/>
          <w:sz w:val="20"/>
          <w:szCs w:val="20"/>
        </w:rPr>
        <w:t xml:space="preserve"> </w:t>
      </w:r>
    </w:p>
    <w:p w14:paraId="7D0DE361" w14:textId="77777777" w:rsidR="00543720" w:rsidRPr="00B50D2B" w:rsidRDefault="00543720" w:rsidP="00543720">
      <w:pPr>
        <w:tabs>
          <w:tab w:val="left" w:pos="6804"/>
        </w:tabs>
        <w:spacing w:after="0" w:line="360" w:lineRule="auto"/>
        <w:ind w:right="1559"/>
        <w:jc w:val="both"/>
        <w:rPr>
          <w:rFonts w:ascii="Arial" w:hAnsi="Arial" w:cs="Arial"/>
          <w:color w:val="000000" w:themeColor="text1"/>
          <w:sz w:val="20"/>
          <w:szCs w:val="20"/>
        </w:rPr>
      </w:pPr>
    </w:p>
    <w:p w14:paraId="2F48683A" w14:textId="5054F616" w:rsidR="007E14EA" w:rsidRPr="00B50D2B" w:rsidRDefault="00FF343B" w:rsidP="00543720">
      <w:pPr>
        <w:tabs>
          <w:tab w:val="left" w:pos="6804"/>
        </w:tabs>
        <w:spacing w:after="0" w:line="360" w:lineRule="auto"/>
        <w:ind w:right="1559"/>
        <w:jc w:val="both"/>
        <w:rPr>
          <w:rFonts w:ascii="Arial" w:hAnsi="Arial" w:cs="Arial"/>
          <w:b/>
          <w:color w:val="000000" w:themeColor="text1"/>
          <w:sz w:val="20"/>
          <w:szCs w:val="20"/>
        </w:rPr>
      </w:pPr>
      <w:r w:rsidRPr="00B50D2B">
        <w:rPr>
          <w:rFonts w:ascii="Arial" w:hAnsi="Arial" w:cs="Arial"/>
          <w:b/>
          <w:color w:val="000000" w:themeColor="text1"/>
          <w:sz w:val="20"/>
          <w:szCs w:val="20"/>
        </w:rPr>
        <w:t>Discover the innovation in CHINAPLAS 2021</w:t>
      </w:r>
    </w:p>
    <w:p w14:paraId="19570ECF" w14:textId="607F3FF5" w:rsidR="00543720" w:rsidRPr="00B50D2B" w:rsidRDefault="00543720" w:rsidP="00543720">
      <w:pPr>
        <w:tabs>
          <w:tab w:val="left" w:pos="6804"/>
        </w:tabs>
        <w:spacing w:after="0" w:line="360" w:lineRule="auto"/>
        <w:ind w:right="1559"/>
        <w:jc w:val="both"/>
        <w:rPr>
          <w:rFonts w:ascii="Arial" w:eastAsia="Times New Roman" w:hAnsi="Arial" w:cs="Arial"/>
          <w:color w:val="000000" w:themeColor="text1"/>
          <w:sz w:val="20"/>
          <w:szCs w:val="20"/>
        </w:rPr>
      </w:pPr>
      <w:r w:rsidRPr="00B50D2B">
        <w:rPr>
          <w:rFonts w:ascii="Arial" w:eastAsia="Times New Roman" w:hAnsi="Arial" w:cs="Arial"/>
          <w:color w:val="000000" w:themeColor="text1"/>
          <w:sz w:val="20"/>
          <w:szCs w:val="20"/>
        </w:rPr>
        <w:t>KRAIBURG TPE’s AD1/AP series</w:t>
      </w:r>
      <w:r w:rsidR="007E14EA" w:rsidRPr="00B50D2B">
        <w:rPr>
          <w:rFonts w:ascii="Arial" w:eastAsia="Times New Roman" w:hAnsi="Arial" w:cs="Arial"/>
          <w:color w:val="000000" w:themeColor="text1"/>
          <w:sz w:val="20"/>
          <w:szCs w:val="20"/>
        </w:rPr>
        <w:t xml:space="preserve"> </w:t>
      </w:r>
      <w:r w:rsidRPr="00B50D2B">
        <w:rPr>
          <w:rFonts w:ascii="Arial" w:eastAsia="Times New Roman" w:hAnsi="Arial" w:cs="Arial"/>
          <w:color w:val="000000" w:themeColor="text1"/>
          <w:sz w:val="20"/>
          <w:szCs w:val="20"/>
        </w:rPr>
        <w:t xml:space="preserve">is </w:t>
      </w:r>
      <w:r w:rsidR="007E14EA" w:rsidRPr="00B50D2B">
        <w:rPr>
          <w:rFonts w:ascii="Arial" w:eastAsia="Times New Roman" w:hAnsi="Arial" w:cs="Arial"/>
          <w:color w:val="000000" w:themeColor="text1"/>
          <w:sz w:val="20"/>
          <w:szCs w:val="20"/>
        </w:rPr>
        <w:t xml:space="preserve">specifically </w:t>
      </w:r>
      <w:r w:rsidRPr="00B50D2B">
        <w:rPr>
          <w:rFonts w:ascii="Arial" w:eastAsia="Times New Roman" w:hAnsi="Arial" w:cs="Arial"/>
          <w:color w:val="000000" w:themeColor="text1"/>
          <w:sz w:val="20"/>
          <w:szCs w:val="20"/>
        </w:rPr>
        <w:t>targeted at the Asia Pacific automotive interior and industrial parts markets.</w:t>
      </w:r>
    </w:p>
    <w:p w14:paraId="3BDFDB90" w14:textId="77777777" w:rsidR="00543720" w:rsidRPr="00B50D2B" w:rsidRDefault="00543720" w:rsidP="00543720">
      <w:pPr>
        <w:tabs>
          <w:tab w:val="left" w:pos="6804"/>
        </w:tabs>
        <w:spacing w:after="0" w:line="360" w:lineRule="auto"/>
        <w:ind w:right="1559"/>
        <w:jc w:val="both"/>
        <w:rPr>
          <w:rFonts w:ascii="Arial" w:hAnsi="Arial" w:cs="Arial"/>
          <w:color w:val="000000" w:themeColor="text1"/>
          <w:sz w:val="20"/>
          <w:szCs w:val="20"/>
        </w:rPr>
      </w:pPr>
    </w:p>
    <w:p w14:paraId="723DE1E6" w14:textId="05ED4585" w:rsidR="00543720" w:rsidRPr="00CF2FA2" w:rsidRDefault="005063AE" w:rsidP="00CF2FA2">
      <w:pPr>
        <w:tabs>
          <w:tab w:val="left" w:pos="6804"/>
        </w:tabs>
        <w:spacing w:after="0" w:line="360" w:lineRule="auto"/>
        <w:ind w:right="1559"/>
        <w:jc w:val="both"/>
        <w:rPr>
          <w:rFonts w:ascii="Arial" w:hAnsi="Arial" w:cs="Arial"/>
          <w:color w:val="000000" w:themeColor="text1"/>
          <w:sz w:val="20"/>
          <w:szCs w:val="20"/>
        </w:rPr>
      </w:pPr>
      <w:r w:rsidRPr="00B50D2B">
        <w:rPr>
          <w:rFonts w:ascii="Arial" w:hAnsi="Arial" w:cs="Arial"/>
          <w:color w:val="000000" w:themeColor="text1"/>
          <w:sz w:val="20"/>
          <w:szCs w:val="20"/>
        </w:rPr>
        <w:t xml:space="preserve">This new series AD1/AP will </w:t>
      </w:r>
      <w:r w:rsidR="003F06D4" w:rsidRPr="00B50D2B">
        <w:rPr>
          <w:rFonts w:ascii="Arial" w:hAnsi="Arial" w:cs="Arial"/>
          <w:color w:val="000000" w:themeColor="text1"/>
          <w:sz w:val="20"/>
          <w:szCs w:val="20"/>
        </w:rPr>
        <w:t xml:space="preserve">also </w:t>
      </w:r>
      <w:r w:rsidRPr="00B50D2B">
        <w:rPr>
          <w:rFonts w:ascii="Arial" w:hAnsi="Arial" w:cs="Arial"/>
          <w:color w:val="000000" w:themeColor="text1"/>
          <w:sz w:val="20"/>
          <w:szCs w:val="20"/>
        </w:rPr>
        <w:t>be highlighted by KRAIBURG TPE at the upcoming CHINAPLAS 2021 show, to be held from 13-16 April 2021, at Shenzhen World Exhibition and Conventional Center, China, at Hall 17, Booth A31.</w:t>
      </w:r>
    </w:p>
    <w:p w14:paraId="72541C6C" w14:textId="7A90AFF1" w:rsidR="004562AC" w:rsidRPr="00B50D2B" w:rsidRDefault="00CF2FA2" w:rsidP="00EC7126">
      <w:pPr>
        <w:keepNext/>
        <w:keepLines/>
        <w:spacing w:after="0" w:line="360" w:lineRule="auto"/>
        <w:ind w:right="1701"/>
        <w:rPr>
          <w:rFonts w:ascii="Arial" w:hAnsi="Arial" w:cs="Arial"/>
          <w:b/>
          <w:bCs/>
          <w:color w:val="000000" w:themeColor="text1"/>
          <w:sz w:val="20"/>
          <w:szCs w:val="20"/>
          <w:lang w:bidi="ar-SA"/>
        </w:rPr>
      </w:pPr>
      <w:r>
        <w:rPr>
          <w:noProof/>
          <w:color w:val="000000" w:themeColor="text1"/>
        </w:rPr>
        <w:lastRenderedPageBreak/>
        <w:drawing>
          <wp:inline distT="0" distB="0" distL="0" distR="0" wp14:anchorId="25A17E92" wp14:editId="006A37DA">
            <wp:extent cx="4732257" cy="3070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37311" cy="3074140"/>
                    </a:xfrm>
                    <a:prstGeom prst="rect">
                      <a:avLst/>
                    </a:prstGeom>
                    <a:noFill/>
                    <a:ln>
                      <a:noFill/>
                    </a:ln>
                  </pic:spPr>
                </pic:pic>
              </a:graphicData>
            </a:graphic>
          </wp:inline>
        </w:drawing>
      </w:r>
    </w:p>
    <w:p w14:paraId="448950E1" w14:textId="02643F4C" w:rsidR="005320D5" w:rsidRPr="00B50D2B" w:rsidRDefault="005320D5" w:rsidP="00EC7126">
      <w:pPr>
        <w:keepNext/>
        <w:keepLines/>
        <w:spacing w:after="0" w:line="360" w:lineRule="auto"/>
        <w:ind w:right="1701"/>
        <w:rPr>
          <w:noProof/>
          <w:color w:val="000000" w:themeColor="text1"/>
        </w:rPr>
      </w:pPr>
      <w:r w:rsidRPr="00B50D2B">
        <w:rPr>
          <w:rFonts w:ascii="Arial" w:hAnsi="Arial" w:cs="Arial"/>
          <w:b/>
          <w:bCs/>
          <w:color w:val="000000" w:themeColor="text1"/>
          <w:sz w:val="20"/>
          <w:szCs w:val="20"/>
          <w:lang w:bidi="ar-SA"/>
        </w:rPr>
        <w:t>(Photo: © 20</w:t>
      </w:r>
      <w:r w:rsidR="00D2377C" w:rsidRPr="00B50D2B">
        <w:rPr>
          <w:rFonts w:ascii="Arial" w:hAnsi="Arial" w:cs="Arial"/>
          <w:b/>
          <w:bCs/>
          <w:color w:val="000000" w:themeColor="text1"/>
          <w:sz w:val="20"/>
          <w:szCs w:val="20"/>
          <w:lang w:bidi="ar-SA"/>
        </w:rPr>
        <w:t>2</w:t>
      </w:r>
      <w:r w:rsidR="000C7BFB" w:rsidRPr="00B50D2B">
        <w:rPr>
          <w:rFonts w:ascii="Arial" w:hAnsi="Arial" w:cs="Arial"/>
          <w:b/>
          <w:bCs/>
          <w:color w:val="000000" w:themeColor="text1"/>
          <w:sz w:val="20"/>
          <w:szCs w:val="20"/>
          <w:lang w:bidi="ar-SA"/>
        </w:rPr>
        <w:t>1</w:t>
      </w:r>
      <w:r w:rsidRPr="00B50D2B">
        <w:rPr>
          <w:rFonts w:ascii="Arial" w:hAnsi="Arial" w:cs="Arial"/>
          <w:b/>
          <w:bCs/>
          <w:color w:val="000000" w:themeColor="text1"/>
          <w:sz w:val="20"/>
          <w:szCs w:val="20"/>
          <w:lang w:bidi="ar-SA"/>
        </w:rPr>
        <w:t xml:space="preserve"> KRAIBURG TPE)</w:t>
      </w:r>
    </w:p>
    <w:p w14:paraId="62F08EF9" w14:textId="77777777" w:rsidR="005320D5" w:rsidRPr="00B50D2B" w:rsidRDefault="005320D5" w:rsidP="00EC7126">
      <w:pPr>
        <w:keepLines/>
        <w:spacing w:after="0" w:line="360" w:lineRule="auto"/>
        <w:ind w:right="1701"/>
        <w:rPr>
          <w:rFonts w:ascii="Arial" w:hAnsi="Arial" w:cs="Arial"/>
          <w:color w:val="000000" w:themeColor="text1"/>
          <w:sz w:val="20"/>
        </w:rPr>
      </w:pPr>
    </w:p>
    <w:p w14:paraId="6FC6BFB4" w14:textId="77777777" w:rsidR="00EC7126" w:rsidRPr="00B50D2B" w:rsidRDefault="005320D5" w:rsidP="00EC7126">
      <w:pPr>
        <w:spacing w:after="0" w:line="360" w:lineRule="auto"/>
        <w:ind w:right="1163"/>
        <w:rPr>
          <w:rFonts w:ascii="Arial" w:hAnsi="Arial" w:cs="Arial"/>
          <w:color w:val="000000" w:themeColor="text1"/>
          <w:sz w:val="20"/>
          <w:szCs w:val="20"/>
        </w:rPr>
      </w:pPr>
      <w:r w:rsidRPr="00B50D2B">
        <w:rPr>
          <w:rFonts w:ascii="Arial" w:hAnsi="Arial" w:cs="Arial"/>
          <w:color w:val="000000" w:themeColor="text1"/>
          <w:sz w:val="20"/>
          <w:szCs w:val="20"/>
        </w:rPr>
        <w:t>For high-resolution photography, please contact Bridget Ngang (</w:t>
      </w:r>
      <w:hyperlink r:id="rId12" w:history="1">
        <w:r w:rsidRPr="00B50D2B">
          <w:rPr>
            <w:rStyle w:val="Hyperlink"/>
            <w:rFonts w:ascii="Arial" w:hAnsi="Arial" w:cs="Arial"/>
            <w:color w:val="000000" w:themeColor="text1"/>
            <w:sz w:val="20"/>
            <w:szCs w:val="20"/>
          </w:rPr>
          <w:t>bridget.ngang@kraiburg-tpe.com</w:t>
        </w:r>
      </w:hyperlink>
      <w:r w:rsidRPr="00B50D2B">
        <w:rPr>
          <w:rFonts w:ascii="Arial" w:hAnsi="Arial" w:cs="Arial"/>
          <w:color w:val="000000" w:themeColor="text1"/>
          <w:sz w:val="20"/>
          <w:szCs w:val="20"/>
        </w:rPr>
        <w:t xml:space="preserve"> , +6 03 9545 6301).</w:t>
      </w:r>
      <w:r w:rsidR="00EC7126" w:rsidRPr="00B50D2B">
        <w:rPr>
          <w:rFonts w:ascii="Arial" w:hAnsi="Arial" w:cs="Arial"/>
          <w:color w:val="000000" w:themeColor="text1"/>
          <w:sz w:val="20"/>
          <w:szCs w:val="20"/>
        </w:rPr>
        <w:t xml:space="preserve"> </w:t>
      </w:r>
    </w:p>
    <w:p w14:paraId="6588D228" w14:textId="77777777" w:rsidR="00EC7126" w:rsidRPr="00B50D2B" w:rsidRDefault="00EC7126" w:rsidP="003955E2">
      <w:pPr>
        <w:spacing w:after="0" w:line="360" w:lineRule="auto"/>
        <w:ind w:right="1163"/>
        <w:jc w:val="both"/>
        <w:rPr>
          <w:rFonts w:ascii="Arial" w:hAnsi="Arial" w:cs="Arial"/>
          <w:color w:val="000000" w:themeColor="text1"/>
          <w:sz w:val="20"/>
          <w:szCs w:val="20"/>
        </w:rPr>
      </w:pPr>
    </w:p>
    <w:p w14:paraId="053987E0" w14:textId="77777777" w:rsidR="00EC7126" w:rsidRPr="00B50D2B" w:rsidRDefault="00EC7126" w:rsidP="003955E2">
      <w:pPr>
        <w:spacing w:after="0" w:line="360" w:lineRule="auto"/>
        <w:ind w:right="1163"/>
        <w:jc w:val="both"/>
        <w:rPr>
          <w:rFonts w:ascii="Arial" w:hAnsi="Arial" w:cs="Arial"/>
          <w:color w:val="000000" w:themeColor="text1"/>
          <w:sz w:val="20"/>
          <w:szCs w:val="20"/>
        </w:rPr>
      </w:pPr>
    </w:p>
    <w:p w14:paraId="79B18251" w14:textId="77777777" w:rsidR="004562AC" w:rsidRPr="00B50D2B" w:rsidRDefault="004562AC" w:rsidP="003955E2">
      <w:pPr>
        <w:spacing w:after="0" w:line="360" w:lineRule="auto"/>
        <w:ind w:right="1163"/>
        <w:jc w:val="both"/>
        <w:rPr>
          <w:rFonts w:ascii="Arial" w:hAnsi="Arial" w:cs="Arial"/>
          <w:b/>
          <w:bCs/>
          <w:color w:val="000000" w:themeColor="text1"/>
          <w:sz w:val="20"/>
          <w:szCs w:val="20"/>
        </w:rPr>
      </w:pPr>
    </w:p>
    <w:p w14:paraId="600A67BD" w14:textId="77777777" w:rsidR="00435158" w:rsidRPr="00B50D2B" w:rsidRDefault="00435158">
      <w:pPr>
        <w:rPr>
          <w:rFonts w:ascii="Arial" w:hAnsi="Arial" w:cs="Arial"/>
          <w:b/>
          <w:bCs/>
          <w:color w:val="000000" w:themeColor="text1"/>
          <w:sz w:val="20"/>
          <w:szCs w:val="20"/>
        </w:rPr>
      </w:pPr>
      <w:r w:rsidRPr="00B50D2B">
        <w:rPr>
          <w:rFonts w:ascii="Arial" w:hAnsi="Arial" w:cs="Arial"/>
          <w:b/>
          <w:bCs/>
          <w:color w:val="000000" w:themeColor="text1"/>
          <w:sz w:val="20"/>
          <w:szCs w:val="20"/>
        </w:rPr>
        <w:br w:type="page"/>
      </w:r>
    </w:p>
    <w:p w14:paraId="1223A429" w14:textId="05BDDE6B" w:rsidR="005320D5" w:rsidRPr="00B50D2B" w:rsidRDefault="005320D5" w:rsidP="003955E2">
      <w:pPr>
        <w:spacing w:after="0" w:line="360" w:lineRule="auto"/>
        <w:ind w:right="1163"/>
        <w:jc w:val="both"/>
        <w:rPr>
          <w:rFonts w:ascii="Arial" w:hAnsi="Arial" w:cs="Arial"/>
          <w:b/>
          <w:bCs/>
          <w:color w:val="000000" w:themeColor="text1"/>
          <w:sz w:val="20"/>
          <w:szCs w:val="20"/>
        </w:rPr>
      </w:pPr>
      <w:r w:rsidRPr="00B50D2B">
        <w:rPr>
          <w:rFonts w:ascii="Arial" w:hAnsi="Arial" w:cs="Arial"/>
          <w:b/>
          <w:bCs/>
          <w:color w:val="000000" w:themeColor="text1"/>
          <w:sz w:val="20"/>
          <w:szCs w:val="20"/>
        </w:rPr>
        <w:lastRenderedPageBreak/>
        <w:t>Follow Us on WeChat</w:t>
      </w:r>
    </w:p>
    <w:p w14:paraId="21B404AA" w14:textId="2D4AE413" w:rsidR="005320D5" w:rsidRPr="00B50D2B" w:rsidRDefault="005320D5" w:rsidP="005C2021">
      <w:pPr>
        <w:spacing w:after="0" w:line="360" w:lineRule="auto"/>
        <w:ind w:right="1699"/>
        <w:jc w:val="both"/>
        <w:rPr>
          <w:rFonts w:ascii="Arial" w:hAnsi="Arial" w:cs="Arial"/>
          <w:b/>
          <w:color w:val="000000" w:themeColor="text1"/>
          <w:sz w:val="20"/>
          <w:szCs w:val="20"/>
        </w:rPr>
      </w:pPr>
      <w:r w:rsidRPr="00B50D2B">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B50D2B"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Pr="00B50D2B" w:rsidRDefault="00435158" w:rsidP="00435158">
      <w:pPr>
        <w:rPr>
          <w:rFonts w:ascii="Arial" w:hAnsi="Arial" w:cs="Arial"/>
          <w:b/>
          <w:color w:val="000000" w:themeColor="text1"/>
          <w:sz w:val="20"/>
          <w:szCs w:val="20"/>
        </w:rPr>
      </w:pPr>
    </w:p>
    <w:p w14:paraId="6E6C9844" w14:textId="08CA3368" w:rsidR="001C2242" w:rsidRPr="00B50D2B" w:rsidRDefault="001C2242" w:rsidP="00435158">
      <w:pPr>
        <w:rPr>
          <w:rFonts w:ascii="Arial" w:hAnsi="Arial" w:cs="Arial"/>
          <w:b/>
          <w:color w:val="000000" w:themeColor="text1"/>
          <w:sz w:val="20"/>
          <w:szCs w:val="20"/>
        </w:rPr>
      </w:pPr>
      <w:r w:rsidRPr="00B50D2B">
        <w:rPr>
          <w:rFonts w:ascii="Arial" w:hAnsi="Arial" w:cs="Arial"/>
          <w:b/>
          <w:color w:val="000000" w:themeColor="text1"/>
          <w:sz w:val="20"/>
          <w:szCs w:val="20"/>
        </w:rPr>
        <w:t>About KRAIBURG TPE</w:t>
      </w:r>
      <w:r w:rsidR="00FF343B" w:rsidRPr="00B50D2B">
        <w:rPr>
          <w:rFonts w:ascii="Arial" w:hAnsi="Arial" w:cs="Arial"/>
          <w:b/>
          <w:color w:val="000000" w:themeColor="text1"/>
          <w:sz w:val="20"/>
          <w:szCs w:val="20"/>
        </w:rPr>
        <w:t xml:space="preserve"> </w:t>
      </w:r>
    </w:p>
    <w:p w14:paraId="3F0787F4" w14:textId="5F3D0AA1" w:rsidR="00B50D2B" w:rsidRPr="00B50D2B" w:rsidRDefault="00B50D2B" w:rsidP="00B50D2B">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26915392" w14:textId="77777777" w:rsidR="001C2242" w:rsidRPr="00B50D2B" w:rsidRDefault="001C2242" w:rsidP="001C2242">
      <w:pPr>
        <w:spacing w:after="0" w:line="360" w:lineRule="auto"/>
        <w:ind w:right="1699"/>
        <w:rPr>
          <w:rFonts w:ascii="Arial" w:hAnsi="Arial" w:cs="Arial"/>
          <w:color w:val="000000" w:themeColor="text1"/>
          <w:sz w:val="20"/>
          <w:szCs w:val="20"/>
          <w:lang w:val="en-MY"/>
        </w:rPr>
      </w:pPr>
    </w:p>
    <w:p w14:paraId="62CC9A54" w14:textId="77777777" w:rsidR="001C2242" w:rsidRPr="00B50D2B" w:rsidRDefault="001C2242" w:rsidP="001C2242">
      <w:pPr>
        <w:spacing w:after="0" w:line="360" w:lineRule="auto"/>
        <w:ind w:right="1699"/>
        <w:rPr>
          <w:rFonts w:ascii="Arial" w:hAnsi="Arial" w:cs="Arial"/>
          <w:color w:val="000000" w:themeColor="text1"/>
          <w:sz w:val="20"/>
          <w:szCs w:val="20"/>
        </w:rPr>
      </w:pPr>
    </w:p>
    <w:p w14:paraId="4837FE41" w14:textId="77777777" w:rsidR="00DC32CA" w:rsidRPr="00B50D2B" w:rsidRDefault="00DC32CA" w:rsidP="00FA450B">
      <w:pPr>
        <w:keepNext/>
        <w:keepLines/>
        <w:spacing w:after="0" w:line="360" w:lineRule="auto"/>
        <w:ind w:right="1701"/>
        <w:rPr>
          <w:rFonts w:ascii="Arial" w:hAnsi="Arial" w:cs="Arial"/>
          <w:color w:val="000000" w:themeColor="text1"/>
          <w:sz w:val="20"/>
        </w:rPr>
      </w:pPr>
    </w:p>
    <w:sectPr w:rsidR="00DC32CA" w:rsidRPr="00B50D2B"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FFFB2" w14:textId="77777777" w:rsidR="00951F1F" w:rsidRDefault="00951F1F" w:rsidP="00784C57">
      <w:pPr>
        <w:spacing w:after="0" w:line="240" w:lineRule="auto"/>
      </w:pPr>
      <w:r>
        <w:separator/>
      </w:r>
    </w:p>
  </w:endnote>
  <w:endnote w:type="continuationSeparator" w:id="0">
    <w:p w14:paraId="0D014ED8" w14:textId="77777777" w:rsidR="00951F1F" w:rsidRDefault="00951F1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604C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604C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50D2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50D2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DFDDB" w14:textId="77777777" w:rsidR="00951F1F" w:rsidRDefault="00951F1F" w:rsidP="00784C57">
      <w:pPr>
        <w:spacing w:after="0" w:line="240" w:lineRule="auto"/>
      </w:pPr>
      <w:r>
        <w:separator/>
      </w:r>
    </w:p>
  </w:footnote>
  <w:footnote w:type="continuationSeparator" w:id="0">
    <w:p w14:paraId="5443A8C2" w14:textId="77777777" w:rsidR="00951F1F" w:rsidRDefault="00951F1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A56B68F" w14:textId="548B8DC2" w:rsidR="00B50D2B" w:rsidRPr="00B50D2B" w:rsidRDefault="00B50D2B" w:rsidP="00B50D2B">
          <w:pPr>
            <w:spacing w:after="0" w:line="360" w:lineRule="auto"/>
            <w:ind w:left="-105"/>
            <w:jc w:val="both"/>
            <w:rPr>
              <w:rFonts w:ascii="Arial" w:hAnsi="Arial" w:cs="Arial"/>
              <w:b/>
              <w:bCs/>
              <w:color w:val="000000" w:themeColor="text1"/>
              <w:sz w:val="16"/>
              <w:szCs w:val="16"/>
            </w:rPr>
          </w:pPr>
          <w:r w:rsidRPr="00B50D2B">
            <w:rPr>
              <w:rFonts w:ascii="Arial" w:hAnsi="Arial" w:cs="Arial"/>
              <w:b/>
              <w:bCs/>
              <w:color w:val="000000" w:themeColor="text1"/>
              <w:sz w:val="16"/>
              <w:szCs w:val="16"/>
            </w:rPr>
            <w:t>KRAIBURG TPE drives innovation for Asia Pacific automotive interiors and industrial tools</w:t>
          </w:r>
          <w:r>
            <w:rPr>
              <w:rFonts w:ascii="Arial" w:hAnsi="Arial" w:cs="Arial"/>
              <w:b/>
              <w:bCs/>
              <w:color w:val="000000" w:themeColor="text1"/>
              <w:sz w:val="16"/>
              <w:szCs w:val="16"/>
            </w:rPr>
            <w:t xml:space="preserve"> </w:t>
          </w:r>
          <w:r w:rsidRPr="00B50D2B">
            <w:rPr>
              <w:rFonts w:ascii="Arial" w:hAnsi="Arial" w:cs="Arial"/>
              <w:b/>
              <w:bCs/>
              <w:color w:val="000000" w:themeColor="text1"/>
              <w:sz w:val="16"/>
              <w:szCs w:val="16"/>
            </w:rPr>
            <w:t>market</w:t>
          </w:r>
        </w:p>
        <w:p w14:paraId="0BA64C3E" w14:textId="77777777" w:rsidR="00B50D2B" w:rsidRPr="001E1888" w:rsidRDefault="00B50D2B" w:rsidP="00B50D2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3C10D39" w14:textId="77777777" w:rsidR="00B50D2B" w:rsidRDefault="003C4170" w:rsidP="00B50D2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F58AAF4" w14:textId="72074530" w:rsidR="00B50D2B" w:rsidRPr="00B50D2B" w:rsidRDefault="00B50D2B" w:rsidP="00B50D2B">
          <w:pPr>
            <w:spacing w:after="0" w:line="360" w:lineRule="auto"/>
            <w:ind w:left="-105"/>
            <w:jc w:val="both"/>
            <w:rPr>
              <w:rFonts w:ascii="Arial" w:hAnsi="Arial" w:cs="Arial"/>
              <w:b/>
              <w:bCs/>
              <w:color w:val="000000" w:themeColor="text1"/>
              <w:sz w:val="16"/>
              <w:szCs w:val="16"/>
            </w:rPr>
          </w:pPr>
          <w:r w:rsidRPr="00B50D2B">
            <w:rPr>
              <w:rFonts w:ascii="Arial" w:hAnsi="Arial" w:cs="Arial"/>
              <w:b/>
              <w:bCs/>
              <w:color w:val="000000" w:themeColor="text1"/>
              <w:sz w:val="16"/>
              <w:szCs w:val="16"/>
            </w:rPr>
            <w:t>KRAIBURG TPE drives innovation for Asia Pacific automotive interiors and industrial tools market</w:t>
          </w:r>
        </w:p>
        <w:p w14:paraId="765F9503" w14:textId="583E62E1"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50D2B">
            <w:rPr>
              <w:rFonts w:ascii="Arial" w:hAnsi="Arial"/>
              <w:b/>
              <w:sz w:val="16"/>
              <w:szCs w:val="16"/>
            </w:rPr>
            <w:t>April</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14746"/>
    <w:rsid w:val="00041B77"/>
    <w:rsid w:val="0004695A"/>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B7CED"/>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C787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A66"/>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2CB0"/>
    <w:rsid w:val="003E334E"/>
    <w:rsid w:val="003E3D8B"/>
    <w:rsid w:val="003F06D4"/>
    <w:rsid w:val="003F3316"/>
    <w:rsid w:val="004002A2"/>
    <w:rsid w:val="0040224A"/>
    <w:rsid w:val="00405904"/>
    <w:rsid w:val="00406C85"/>
    <w:rsid w:val="00410B91"/>
    <w:rsid w:val="00435158"/>
    <w:rsid w:val="00444D45"/>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063AE"/>
    <w:rsid w:val="005146C9"/>
    <w:rsid w:val="00517446"/>
    <w:rsid w:val="00527D82"/>
    <w:rsid w:val="00530A45"/>
    <w:rsid w:val="005310E3"/>
    <w:rsid w:val="005320D5"/>
    <w:rsid w:val="00534339"/>
    <w:rsid w:val="00541D34"/>
    <w:rsid w:val="00543720"/>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A27"/>
    <w:rsid w:val="00696D06"/>
    <w:rsid w:val="006A03C5"/>
    <w:rsid w:val="006A507D"/>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0A52"/>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14EA"/>
    <w:rsid w:val="007F1877"/>
    <w:rsid w:val="007F3DBF"/>
    <w:rsid w:val="0080194B"/>
    <w:rsid w:val="00801E68"/>
    <w:rsid w:val="00823B61"/>
    <w:rsid w:val="0082753C"/>
    <w:rsid w:val="00835B9C"/>
    <w:rsid w:val="00855764"/>
    <w:rsid w:val="008608C3"/>
    <w:rsid w:val="00862085"/>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D2E"/>
    <w:rsid w:val="009324CB"/>
    <w:rsid w:val="00935C50"/>
    <w:rsid w:val="00937972"/>
    <w:rsid w:val="009416C1"/>
    <w:rsid w:val="00945459"/>
    <w:rsid w:val="00947D55"/>
    <w:rsid w:val="00951F1F"/>
    <w:rsid w:val="00957AAC"/>
    <w:rsid w:val="009618DB"/>
    <w:rsid w:val="00964C40"/>
    <w:rsid w:val="0098002D"/>
    <w:rsid w:val="00980DBB"/>
    <w:rsid w:val="009927D5"/>
    <w:rsid w:val="009B1C7C"/>
    <w:rsid w:val="009B32CA"/>
    <w:rsid w:val="009B5422"/>
    <w:rsid w:val="009C48F1"/>
    <w:rsid w:val="009C71C3"/>
    <w:rsid w:val="009D61E9"/>
    <w:rsid w:val="009D70E1"/>
    <w:rsid w:val="009E74A0"/>
    <w:rsid w:val="009F499B"/>
    <w:rsid w:val="009F619F"/>
    <w:rsid w:val="009F61CE"/>
    <w:rsid w:val="00A034FB"/>
    <w:rsid w:val="00A27D3B"/>
    <w:rsid w:val="00A27E40"/>
    <w:rsid w:val="00A30CF5"/>
    <w:rsid w:val="00A36C89"/>
    <w:rsid w:val="00A57CD6"/>
    <w:rsid w:val="00A600BB"/>
    <w:rsid w:val="00A62DD9"/>
    <w:rsid w:val="00A62DDC"/>
    <w:rsid w:val="00A65BEC"/>
    <w:rsid w:val="00A67811"/>
    <w:rsid w:val="00A709B8"/>
    <w:rsid w:val="00A745FD"/>
    <w:rsid w:val="00A767E3"/>
    <w:rsid w:val="00A805C3"/>
    <w:rsid w:val="00A805F6"/>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50D2B"/>
    <w:rsid w:val="00B71FAC"/>
    <w:rsid w:val="00B73EDB"/>
    <w:rsid w:val="00B80B6F"/>
    <w:rsid w:val="00B81B58"/>
    <w:rsid w:val="00B91858"/>
    <w:rsid w:val="00B9507E"/>
    <w:rsid w:val="00BA383C"/>
    <w:rsid w:val="00BA664D"/>
    <w:rsid w:val="00BB2C4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27DAB"/>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E68"/>
    <w:rsid w:val="00CD2B5E"/>
    <w:rsid w:val="00CD66BE"/>
    <w:rsid w:val="00CD7C16"/>
    <w:rsid w:val="00CE3169"/>
    <w:rsid w:val="00CE6C93"/>
    <w:rsid w:val="00CF1F82"/>
    <w:rsid w:val="00CF2FA2"/>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0595"/>
    <w:rsid w:val="00F33088"/>
    <w:rsid w:val="00F44146"/>
    <w:rsid w:val="00F50B59"/>
    <w:rsid w:val="00F53680"/>
    <w:rsid w:val="00F540D8"/>
    <w:rsid w:val="00F54D5B"/>
    <w:rsid w:val="00F56344"/>
    <w:rsid w:val="00F604CC"/>
    <w:rsid w:val="00F60F35"/>
    <w:rsid w:val="00F72F85"/>
    <w:rsid w:val="00F757F5"/>
    <w:rsid w:val="00F76BA3"/>
    <w:rsid w:val="00F81054"/>
    <w:rsid w:val="00F82312"/>
    <w:rsid w:val="00F85149"/>
    <w:rsid w:val="00F9551A"/>
    <w:rsid w:val="00F97DC4"/>
    <w:rsid w:val="00FA13B7"/>
    <w:rsid w:val="00FA1F87"/>
    <w:rsid w:val="00FA347F"/>
    <w:rsid w:val="00FA450B"/>
    <w:rsid w:val="00FB04AE"/>
    <w:rsid w:val="00FB2D15"/>
    <w:rsid w:val="00FB6011"/>
    <w:rsid w:val="00FC107C"/>
    <w:rsid w:val="00FC5673"/>
    <w:rsid w:val="00FD46CB"/>
    <w:rsid w:val="00FE31CD"/>
    <w:rsid w:val="00FE45F1"/>
    <w:rsid w:val="00FF343B"/>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paragraph" w:customStyle="1" w:styleId="text-align-justify">
    <w:name w:val="text-align-justify"/>
    <w:basedOn w:val="Normal"/>
    <w:rsid w:val="00B50D2B"/>
    <w:pPr>
      <w:spacing w:before="100" w:beforeAutospacing="1" w:after="100" w:afterAutospacing="1" w:line="240" w:lineRule="auto"/>
    </w:pPr>
    <w:rPr>
      <w:rFonts w:ascii="Times New Roman" w:eastAsia="Times New Roman" w:hAnsi="Times New Roman" w:cs="Times New Roman"/>
      <w:sz w:val="24"/>
      <w:szCs w:val="24"/>
      <w:lang w:val="en-MY"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62945822">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http://purl.org/dc/term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b0aac98f-77e3-488e-b1d0-e526279ba76f"/>
    <ds:schemaRef ds:uri="http://schemas.openxmlformats.org/package/2006/metadata/core-properties"/>
    <ds:schemaRef ds:uri="8d3818be-6f21-4c29-ab13-78e30dc982d3"/>
    <ds:schemaRef ds:uri="http://purl.org/dc/elements/1.1/"/>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558</Words>
  <Characters>3181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2021-03-16T01:31:00Z</dcterms:created>
  <dcterms:modified xsi:type="dcterms:W3CDTF">2021-03-25T07:54:00Z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