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B2CCB" w14:textId="0B6709C7" w:rsidR="003A7740" w:rsidRPr="003A7740" w:rsidRDefault="003A7740" w:rsidP="003A7740">
      <w:pPr>
        <w:spacing w:line="360" w:lineRule="auto"/>
        <w:jc w:val="both"/>
        <w:rPr>
          <w:rFonts w:ascii="Arial" w:hAnsi="Arial" w:cs="Arial"/>
          <w:b/>
          <w:bCs/>
          <w:sz w:val="24"/>
          <w:szCs w:val="24"/>
        </w:rPr>
      </w:pPr>
      <w:r w:rsidRPr="003A7740">
        <w:rPr>
          <w:rFonts w:ascii="Arial" w:hAnsi="Arial" w:cs="Arial"/>
          <w:b/>
          <w:bCs/>
          <w:sz w:val="24"/>
          <w:szCs w:val="24"/>
        </w:rPr>
        <w:t>Reinventing laboratory equipment with TPE</w:t>
      </w:r>
      <w:r>
        <w:rPr>
          <w:rFonts w:ascii="Arial" w:hAnsi="Arial" w:cs="Arial"/>
          <w:b/>
          <w:bCs/>
          <w:sz w:val="24"/>
          <w:szCs w:val="24"/>
        </w:rPr>
        <w:t>s</w:t>
      </w:r>
    </w:p>
    <w:p w14:paraId="043886E2" w14:textId="1232DB5A" w:rsidR="003A7740" w:rsidRPr="00CF5B5D" w:rsidRDefault="00DC2F27" w:rsidP="003A7740">
      <w:pPr>
        <w:spacing w:line="360" w:lineRule="auto"/>
        <w:ind w:right="1559"/>
        <w:jc w:val="both"/>
        <w:rPr>
          <w:rFonts w:ascii="Arial" w:hAnsi="Arial" w:cs="Arial"/>
          <w:sz w:val="20"/>
          <w:szCs w:val="20"/>
        </w:rPr>
      </w:pPr>
      <w:r w:rsidRPr="00757845">
        <w:rPr>
          <w:rFonts w:ascii="Arial" w:hAnsi="Arial" w:cs="Arial"/>
          <w:color w:val="000000" w:themeColor="text1"/>
          <w:sz w:val="20"/>
          <w:szCs w:val="20"/>
        </w:rPr>
        <w:t>Most</w:t>
      </w:r>
      <w:r w:rsidR="003A7740" w:rsidRPr="00757845">
        <w:rPr>
          <w:rFonts w:ascii="Arial" w:hAnsi="Arial" w:cs="Arial"/>
          <w:color w:val="000000" w:themeColor="text1"/>
          <w:sz w:val="20"/>
          <w:szCs w:val="20"/>
        </w:rPr>
        <w:t xml:space="preserve"> medical decisions are based on </w:t>
      </w:r>
      <w:r w:rsidR="00750709">
        <w:rPr>
          <w:rFonts w:ascii="Arial" w:hAnsi="Arial" w:cs="Arial"/>
          <w:color w:val="000000" w:themeColor="text1"/>
          <w:sz w:val="20"/>
          <w:szCs w:val="20"/>
        </w:rPr>
        <w:t>laboratory test</w:t>
      </w:r>
      <w:r w:rsidR="003A7740" w:rsidRPr="00757845">
        <w:rPr>
          <w:rFonts w:ascii="Arial" w:hAnsi="Arial" w:cs="Arial"/>
          <w:color w:val="000000" w:themeColor="text1"/>
          <w:sz w:val="20"/>
          <w:szCs w:val="20"/>
        </w:rPr>
        <w:t xml:space="preserve"> results, emphasizing the importance of early diagnosis for early prevention and treatment of illnesses. The</w:t>
      </w:r>
      <w:r w:rsidR="00A05BF3">
        <w:rPr>
          <w:rFonts w:ascii="Arial" w:hAnsi="Arial" w:cs="Arial"/>
          <w:color w:val="000000" w:themeColor="text1"/>
          <w:sz w:val="20"/>
          <w:szCs w:val="20"/>
        </w:rPr>
        <w:t>se</w:t>
      </w:r>
      <w:r w:rsidR="003A7740" w:rsidRPr="00757845">
        <w:rPr>
          <w:rFonts w:ascii="Arial" w:hAnsi="Arial" w:cs="Arial"/>
          <w:color w:val="000000" w:themeColor="text1"/>
          <w:sz w:val="20"/>
          <w:szCs w:val="20"/>
        </w:rPr>
        <w:t xml:space="preserve"> work of analysis and testing has been aided by a variety of equipment </w:t>
      </w:r>
      <w:r w:rsidR="003A7740" w:rsidRPr="00CF5B5D">
        <w:rPr>
          <w:rFonts w:ascii="Arial" w:hAnsi="Arial" w:cs="Arial"/>
          <w:sz w:val="20"/>
          <w:szCs w:val="20"/>
        </w:rPr>
        <w:t xml:space="preserve">and devices in the clinical laboratory. </w:t>
      </w:r>
    </w:p>
    <w:p w14:paraId="1000EA96" w14:textId="4886C759" w:rsidR="00FF6C13" w:rsidRPr="00CF5B5D" w:rsidRDefault="003A7740" w:rsidP="00F8158C">
      <w:pPr>
        <w:spacing w:line="360" w:lineRule="auto"/>
        <w:ind w:right="1559"/>
        <w:jc w:val="both"/>
        <w:rPr>
          <w:rFonts w:ascii="Arial" w:hAnsi="Arial" w:cs="Arial"/>
          <w:sz w:val="20"/>
          <w:szCs w:val="20"/>
        </w:rPr>
      </w:pPr>
      <w:r w:rsidRPr="00CF5B5D">
        <w:rPr>
          <w:rFonts w:ascii="Arial" w:hAnsi="Arial" w:cs="Arial"/>
          <w:sz w:val="20"/>
          <w:szCs w:val="20"/>
        </w:rPr>
        <w:t xml:space="preserve">Thermoplastic elastomers (TPEs) are </w:t>
      </w:r>
      <w:r w:rsidR="00CA21E5" w:rsidRPr="00CF5B5D">
        <w:rPr>
          <w:rFonts w:ascii="Arial" w:hAnsi="Arial" w:cs="Arial"/>
          <w:sz w:val="20"/>
          <w:szCs w:val="20"/>
        </w:rPr>
        <w:t xml:space="preserve">increasingly </w:t>
      </w:r>
      <w:r w:rsidRPr="00CF5B5D">
        <w:rPr>
          <w:rFonts w:ascii="Arial" w:hAnsi="Arial" w:cs="Arial"/>
          <w:sz w:val="20"/>
          <w:szCs w:val="20"/>
        </w:rPr>
        <w:t xml:space="preserve">used for the development of safe and efficient laboratory equipment to improve detection, evaluation, and response, either </w:t>
      </w:r>
      <w:r w:rsidR="00CA21E5" w:rsidRPr="00CF5B5D">
        <w:rPr>
          <w:rFonts w:ascii="Arial" w:hAnsi="Arial" w:cs="Arial"/>
          <w:sz w:val="20"/>
          <w:szCs w:val="20"/>
        </w:rPr>
        <w:t>at</w:t>
      </w:r>
      <w:r w:rsidRPr="00CF5B5D">
        <w:rPr>
          <w:rFonts w:ascii="Arial" w:hAnsi="Arial" w:cs="Arial"/>
          <w:sz w:val="20"/>
          <w:szCs w:val="20"/>
        </w:rPr>
        <w:t xml:space="preserve"> home or in a clinical setting.</w:t>
      </w:r>
    </w:p>
    <w:p w14:paraId="71C713EC" w14:textId="217A1EBE" w:rsidR="00757845" w:rsidRPr="00CF5B5D" w:rsidRDefault="00757845" w:rsidP="00F8158C">
      <w:pPr>
        <w:spacing w:line="360" w:lineRule="auto"/>
        <w:ind w:right="1559"/>
        <w:jc w:val="both"/>
        <w:rPr>
          <w:rFonts w:ascii="Arial" w:hAnsi="Arial" w:cs="Arial"/>
          <w:sz w:val="20"/>
          <w:szCs w:val="20"/>
        </w:rPr>
      </w:pPr>
      <w:r w:rsidRPr="00CF5B5D">
        <w:rPr>
          <w:rFonts w:ascii="Arial" w:hAnsi="Arial" w:cs="Arial"/>
          <w:sz w:val="20"/>
          <w:szCs w:val="20"/>
        </w:rPr>
        <w:t xml:space="preserve">KRAIBURG TPE, </w:t>
      </w:r>
      <w:r w:rsidR="00CA21E5" w:rsidRPr="00CF5B5D">
        <w:rPr>
          <w:rFonts w:ascii="Arial" w:hAnsi="Arial" w:cs="Arial"/>
          <w:sz w:val="20"/>
          <w:szCs w:val="20"/>
        </w:rPr>
        <w:t xml:space="preserve">the recognized global TPE manufacturer </w:t>
      </w:r>
      <w:r w:rsidRPr="00CF5B5D">
        <w:rPr>
          <w:rFonts w:ascii="Arial" w:hAnsi="Arial" w:cs="Arial"/>
          <w:sz w:val="20"/>
          <w:szCs w:val="20"/>
        </w:rPr>
        <w:t xml:space="preserve">offers </w:t>
      </w:r>
      <w:r w:rsidR="00CA21E5" w:rsidRPr="00CF5B5D">
        <w:rPr>
          <w:rFonts w:ascii="Arial" w:hAnsi="Arial" w:cs="Arial"/>
          <w:sz w:val="20"/>
          <w:szCs w:val="20"/>
        </w:rPr>
        <w:t xml:space="preserve">its </w:t>
      </w:r>
      <w:r w:rsidRPr="00CF5B5D">
        <w:rPr>
          <w:rFonts w:ascii="Arial" w:hAnsi="Arial" w:cs="Arial"/>
          <w:sz w:val="20"/>
          <w:szCs w:val="20"/>
        </w:rPr>
        <w:t>THERMOLAST® H TPE series of compounds</w:t>
      </w:r>
      <w:r w:rsidR="00E77D97" w:rsidRPr="00CF5B5D">
        <w:rPr>
          <w:rFonts w:ascii="Arial" w:hAnsi="Arial" w:cs="Arial"/>
          <w:sz w:val="20"/>
          <w:szCs w:val="20"/>
        </w:rPr>
        <w:t xml:space="preserve"> for </w:t>
      </w:r>
      <w:r w:rsidR="00A05BF3" w:rsidRPr="00CF5B5D">
        <w:rPr>
          <w:rFonts w:ascii="Arial" w:hAnsi="Arial" w:cs="Arial"/>
          <w:sz w:val="20"/>
          <w:szCs w:val="20"/>
        </w:rPr>
        <w:t xml:space="preserve">a variety </w:t>
      </w:r>
      <w:r w:rsidR="00E77D97" w:rsidRPr="00CF5B5D">
        <w:rPr>
          <w:rFonts w:ascii="Arial" w:hAnsi="Arial" w:cs="Arial"/>
          <w:sz w:val="20"/>
          <w:szCs w:val="20"/>
        </w:rPr>
        <w:t>medical and healthcare applications.</w:t>
      </w:r>
    </w:p>
    <w:p w14:paraId="5B7729E9" w14:textId="61250814" w:rsidR="00757845" w:rsidRPr="00CF5B5D" w:rsidRDefault="00757845" w:rsidP="00F8158C">
      <w:pPr>
        <w:spacing w:line="360" w:lineRule="auto"/>
        <w:ind w:right="1559"/>
        <w:jc w:val="both"/>
        <w:rPr>
          <w:rFonts w:ascii="Arial" w:hAnsi="Arial" w:cs="Arial"/>
          <w:sz w:val="20"/>
          <w:szCs w:val="20"/>
        </w:rPr>
      </w:pPr>
      <w:r w:rsidRPr="00CF5B5D">
        <w:rPr>
          <w:rFonts w:ascii="Arial" w:hAnsi="Arial" w:cs="Arial"/>
          <w:sz w:val="20"/>
          <w:szCs w:val="20"/>
        </w:rPr>
        <w:t>The compounds meet the performance and structural criteria for clinical laboratory equipment and components</w:t>
      </w:r>
      <w:r w:rsidR="007B3066" w:rsidRPr="00CF5B5D">
        <w:rPr>
          <w:rFonts w:ascii="Arial" w:hAnsi="Arial" w:cs="Arial"/>
          <w:sz w:val="20"/>
          <w:szCs w:val="20"/>
        </w:rPr>
        <w:t>. These include</w:t>
      </w:r>
      <w:r w:rsidRPr="00CF5B5D">
        <w:rPr>
          <w:rFonts w:ascii="Arial" w:hAnsi="Arial" w:cs="Arial"/>
          <w:sz w:val="20"/>
          <w:szCs w:val="20"/>
        </w:rPr>
        <w:t xml:space="preserve"> buttons, handles, droppers, valves, pipettes, test tube racks, stoppers, flexible connections, </w:t>
      </w:r>
      <w:proofErr w:type="gramStart"/>
      <w:r w:rsidRPr="00CF5B5D">
        <w:rPr>
          <w:rFonts w:ascii="Arial" w:hAnsi="Arial" w:cs="Arial"/>
          <w:sz w:val="20"/>
          <w:szCs w:val="20"/>
        </w:rPr>
        <w:t>closures</w:t>
      </w:r>
      <w:proofErr w:type="gramEnd"/>
      <w:r w:rsidRPr="00CF5B5D">
        <w:rPr>
          <w:rFonts w:ascii="Arial" w:hAnsi="Arial" w:cs="Arial"/>
          <w:sz w:val="20"/>
          <w:szCs w:val="20"/>
        </w:rPr>
        <w:t xml:space="preserve"> and gaskets.</w:t>
      </w:r>
    </w:p>
    <w:p w14:paraId="1E6A56D1" w14:textId="77777777" w:rsidR="003A7740" w:rsidRPr="00CF5B5D" w:rsidRDefault="003A7740" w:rsidP="003A7740">
      <w:pPr>
        <w:spacing w:line="360" w:lineRule="auto"/>
        <w:ind w:right="1559"/>
        <w:jc w:val="both"/>
        <w:rPr>
          <w:rFonts w:ascii="Arial" w:hAnsi="Arial" w:cs="Arial"/>
          <w:b/>
          <w:bCs/>
          <w:sz w:val="20"/>
          <w:szCs w:val="20"/>
        </w:rPr>
      </w:pPr>
      <w:r w:rsidRPr="00CF5B5D">
        <w:rPr>
          <w:rFonts w:ascii="Arial" w:hAnsi="Arial" w:cs="Arial"/>
          <w:b/>
          <w:bCs/>
          <w:sz w:val="20"/>
          <w:szCs w:val="20"/>
        </w:rPr>
        <w:t>Better structural properties and performance with TPEs</w:t>
      </w:r>
    </w:p>
    <w:p w14:paraId="13DE6989" w14:textId="64B3C24D" w:rsidR="003A7740" w:rsidRPr="00CF5B5D" w:rsidRDefault="00560EAE" w:rsidP="003A7740">
      <w:pPr>
        <w:spacing w:line="360" w:lineRule="auto"/>
        <w:ind w:right="1559"/>
        <w:jc w:val="both"/>
        <w:rPr>
          <w:rFonts w:ascii="Arial" w:hAnsi="Arial" w:cs="Arial"/>
          <w:sz w:val="20"/>
          <w:szCs w:val="20"/>
        </w:rPr>
      </w:pPr>
      <w:r w:rsidRPr="00CF5B5D">
        <w:rPr>
          <w:rFonts w:ascii="Arial" w:hAnsi="Arial" w:cs="Arial"/>
          <w:sz w:val="20"/>
          <w:szCs w:val="20"/>
        </w:rPr>
        <w:t xml:space="preserve">THERMOLAST® H TPE series of compounds </w:t>
      </w:r>
      <w:r w:rsidR="003A7740" w:rsidRPr="00CF5B5D">
        <w:rPr>
          <w:rFonts w:ascii="Arial" w:hAnsi="Arial" w:cs="Arial"/>
          <w:sz w:val="20"/>
          <w:szCs w:val="20"/>
        </w:rPr>
        <w:t>exhibit flexibility, durability, and a soft and velvety surface in respective applications. These compounds, available in a variety of pre-coloration options, have a wide processing window and can be processed via injection molding and extrusion.</w:t>
      </w:r>
    </w:p>
    <w:p w14:paraId="7563F0CD" w14:textId="0EB4E5E8" w:rsidR="00560EAE" w:rsidRPr="00CF5B5D" w:rsidRDefault="00560EAE" w:rsidP="003A7740">
      <w:pPr>
        <w:spacing w:line="360" w:lineRule="auto"/>
        <w:ind w:right="1559"/>
        <w:jc w:val="both"/>
        <w:rPr>
          <w:rFonts w:ascii="Arial" w:hAnsi="Arial" w:cs="Arial"/>
          <w:sz w:val="20"/>
          <w:szCs w:val="20"/>
        </w:rPr>
      </w:pPr>
      <w:r w:rsidRPr="00CF5B5D">
        <w:rPr>
          <w:rFonts w:ascii="Arial" w:hAnsi="Arial" w:cs="Arial"/>
          <w:sz w:val="20"/>
          <w:szCs w:val="20"/>
        </w:rPr>
        <w:t xml:space="preserve">Furthermore, KRAIBURG TPE </w:t>
      </w:r>
      <w:proofErr w:type="gramStart"/>
      <w:r w:rsidR="007B3066" w:rsidRPr="00CF5B5D">
        <w:rPr>
          <w:rFonts w:ascii="Arial" w:hAnsi="Arial" w:cs="Arial"/>
          <w:sz w:val="20"/>
          <w:szCs w:val="20"/>
        </w:rPr>
        <w:t>is able to</w:t>
      </w:r>
      <w:proofErr w:type="gramEnd"/>
      <w:r w:rsidR="007B3066" w:rsidRPr="00CF5B5D">
        <w:rPr>
          <w:rFonts w:ascii="Arial" w:hAnsi="Arial" w:cs="Arial"/>
          <w:sz w:val="20"/>
          <w:szCs w:val="20"/>
        </w:rPr>
        <w:t xml:space="preserve"> </w:t>
      </w:r>
      <w:r w:rsidRPr="00CF5B5D">
        <w:rPr>
          <w:rFonts w:ascii="Arial" w:hAnsi="Arial" w:cs="Arial"/>
          <w:sz w:val="20"/>
          <w:szCs w:val="20"/>
        </w:rPr>
        <w:t xml:space="preserve">customize the compounds to suit the </w:t>
      </w:r>
      <w:r w:rsidR="007B3066" w:rsidRPr="00CF5B5D">
        <w:rPr>
          <w:rFonts w:ascii="Arial" w:hAnsi="Arial" w:cs="Arial"/>
          <w:sz w:val="20"/>
          <w:szCs w:val="20"/>
        </w:rPr>
        <w:t xml:space="preserve">customers’ </w:t>
      </w:r>
      <w:r w:rsidRPr="00CF5B5D">
        <w:rPr>
          <w:rFonts w:ascii="Arial" w:hAnsi="Arial" w:cs="Arial"/>
          <w:sz w:val="20"/>
          <w:szCs w:val="20"/>
        </w:rPr>
        <w:t>need</w:t>
      </w:r>
      <w:r w:rsidR="007B3066" w:rsidRPr="00CF5B5D">
        <w:rPr>
          <w:rFonts w:ascii="Arial" w:hAnsi="Arial" w:cs="Arial"/>
          <w:sz w:val="20"/>
          <w:szCs w:val="20"/>
        </w:rPr>
        <w:t xml:space="preserve">s to fulfill </w:t>
      </w:r>
      <w:r w:rsidRPr="00CF5B5D">
        <w:rPr>
          <w:rFonts w:ascii="Arial" w:hAnsi="Arial" w:cs="Arial"/>
          <w:sz w:val="20"/>
          <w:szCs w:val="20"/>
        </w:rPr>
        <w:t xml:space="preserve">medical regulations </w:t>
      </w:r>
      <w:r w:rsidR="007B3066" w:rsidRPr="00CF5B5D">
        <w:rPr>
          <w:rFonts w:ascii="Arial" w:hAnsi="Arial" w:cs="Arial"/>
          <w:sz w:val="20"/>
          <w:szCs w:val="20"/>
        </w:rPr>
        <w:t>for</w:t>
      </w:r>
      <w:r w:rsidRPr="00CF5B5D">
        <w:rPr>
          <w:rFonts w:ascii="Arial" w:hAnsi="Arial" w:cs="Arial"/>
          <w:sz w:val="20"/>
          <w:szCs w:val="20"/>
        </w:rPr>
        <w:t xml:space="preserve"> specific </w:t>
      </w:r>
      <w:r w:rsidR="007B3066" w:rsidRPr="00CF5B5D">
        <w:rPr>
          <w:rFonts w:ascii="Arial" w:hAnsi="Arial" w:cs="Arial"/>
          <w:sz w:val="20"/>
          <w:szCs w:val="20"/>
        </w:rPr>
        <w:t xml:space="preserve">clinical laboratory equipment and </w:t>
      </w:r>
      <w:r w:rsidRPr="00CF5B5D">
        <w:rPr>
          <w:rFonts w:ascii="Arial" w:hAnsi="Arial" w:cs="Arial"/>
          <w:sz w:val="20"/>
          <w:szCs w:val="20"/>
        </w:rPr>
        <w:t>applications.</w:t>
      </w:r>
    </w:p>
    <w:p w14:paraId="13A6042C" w14:textId="77777777" w:rsidR="00E77D97" w:rsidRPr="00CF5B5D" w:rsidRDefault="00E77D97" w:rsidP="003A7740">
      <w:pPr>
        <w:spacing w:line="360" w:lineRule="auto"/>
        <w:ind w:right="1559"/>
        <w:jc w:val="both"/>
        <w:rPr>
          <w:rFonts w:ascii="Arial" w:hAnsi="Arial" w:cs="Arial"/>
          <w:sz w:val="20"/>
          <w:szCs w:val="20"/>
        </w:rPr>
      </w:pPr>
    </w:p>
    <w:p w14:paraId="594A55D3" w14:textId="77777777" w:rsidR="007B3066" w:rsidRPr="00CF5B5D" w:rsidRDefault="007B3066">
      <w:pPr>
        <w:rPr>
          <w:rFonts w:ascii="Arial" w:hAnsi="Arial" w:cs="Arial"/>
          <w:b/>
          <w:bCs/>
          <w:sz w:val="20"/>
          <w:szCs w:val="20"/>
        </w:rPr>
      </w:pPr>
      <w:r w:rsidRPr="00CF5B5D">
        <w:rPr>
          <w:rFonts w:ascii="Arial" w:hAnsi="Arial" w:cs="Arial"/>
          <w:b/>
          <w:bCs/>
          <w:sz w:val="20"/>
          <w:szCs w:val="20"/>
        </w:rPr>
        <w:br w:type="page"/>
      </w:r>
    </w:p>
    <w:p w14:paraId="0AE78D5A" w14:textId="3D49F50A" w:rsidR="003A7740" w:rsidRPr="00CF5B5D" w:rsidRDefault="003A7740" w:rsidP="003A7740">
      <w:pPr>
        <w:spacing w:line="360" w:lineRule="auto"/>
        <w:ind w:right="1559"/>
        <w:jc w:val="both"/>
        <w:rPr>
          <w:rFonts w:ascii="Arial" w:hAnsi="Arial" w:cs="Arial"/>
          <w:b/>
          <w:bCs/>
          <w:sz w:val="20"/>
          <w:szCs w:val="20"/>
        </w:rPr>
      </w:pPr>
      <w:r w:rsidRPr="00CF5B5D">
        <w:rPr>
          <w:rFonts w:ascii="Arial" w:hAnsi="Arial" w:cs="Arial"/>
          <w:b/>
          <w:bCs/>
          <w:sz w:val="20"/>
          <w:szCs w:val="20"/>
        </w:rPr>
        <w:lastRenderedPageBreak/>
        <w:t xml:space="preserve">Solutions for versatility and safety </w:t>
      </w:r>
    </w:p>
    <w:p w14:paraId="0EBFB616" w14:textId="632E4D04" w:rsidR="003A7740" w:rsidRPr="00CF5B5D" w:rsidRDefault="003A7740" w:rsidP="003A7740">
      <w:pPr>
        <w:spacing w:line="360" w:lineRule="auto"/>
        <w:ind w:right="1559"/>
        <w:jc w:val="both"/>
        <w:rPr>
          <w:rFonts w:ascii="Arial" w:hAnsi="Arial" w:cs="Arial"/>
          <w:sz w:val="20"/>
          <w:szCs w:val="20"/>
        </w:rPr>
      </w:pPr>
      <w:r w:rsidRPr="00CF5B5D">
        <w:rPr>
          <w:rFonts w:ascii="Arial" w:hAnsi="Arial" w:cs="Arial"/>
          <w:sz w:val="20"/>
          <w:szCs w:val="20"/>
        </w:rPr>
        <w:t xml:space="preserve">The </w:t>
      </w:r>
      <w:r w:rsidR="00F8158C" w:rsidRPr="00CF5B5D">
        <w:rPr>
          <w:rFonts w:ascii="Arial" w:hAnsi="Arial" w:cs="Arial"/>
          <w:sz w:val="20"/>
          <w:szCs w:val="20"/>
        </w:rPr>
        <w:t>THERMOLAST® H series of compound</w:t>
      </w:r>
      <w:r w:rsidR="00757845" w:rsidRPr="00CF5B5D">
        <w:rPr>
          <w:rFonts w:ascii="Arial" w:hAnsi="Arial" w:cs="Arial"/>
          <w:sz w:val="20"/>
          <w:szCs w:val="20"/>
        </w:rPr>
        <w:t>s are</w:t>
      </w:r>
      <w:r w:rsidRPr="00CF5B5D">
        <w:rPr>
          <w:rFonts w:ascii="Arial" w:hAnsi="Arial" w:cs="Arial"/>
          <w:sz w:val="20"/>
          <w:szCs w:val="20"/>
        </w:rPr>
        <w:t xml:space="preserve"> sterilizable with an autoclave at 121°C </w:t>
      </w:r>
      <w:proofErr w:type="gramStart"/>
      <w:r w:rsidRPr="00CF5B5D">
        <w:rPr>
          <w:rFonts w:ascii="Arial" w:hAnsi="Arial" w:cs="Arial"/>
          <w:sz w:val="20"/>
          <w:szCs w:val="20"/>
        </w:rPr>
        <w:t xml:space="preserve">and </w:t>
      </w:r>
      <w:r w:rsidR="00CF5B5D" w:rsidRPr="00CF5B5D">
        <w:rPr>
          <w:rFonts w:ascii="Arial" w:hAnsi="Arial" w:cs="Arial"/>
          <w:sz w:val="20"/>
          <w:szCs w:val="20"/>
        </w:rPr>
        <w:t>also</w:t>
      </w:r>
      <w:proofErr w:type="gramEnd"/>
      <w:r w:rsidR="00CF5B5D" w:rsidRPr="00CF5B5D">
        <w:rPr>
          <w:rFonts w:ascii="Arial" w:hAnsi="Arial" w:cs="Arial"/>
          <w:sz w:val="20"/>
          <w:szCs w:val="20"/>
        </w:rPr>
        <w:t xml:space="preserve"> </w:t>
      </w:r>
      <w:r w:rsidRPr="00CF5B5D">
        <w:rPr>
          <w:rFonts w:ascii="Arial" w:hAnsi="Arial" w:cs="Arial"/>
          <w:sz w:val="20"/>
          <w:szCs w:val="20"/>
        </w:rPr>
        <w:t xml:space="preserve">through the </w:t>
      </w:r>
      <w:proofErr w:type="spellStart"/>
      <w:r w:rsidRPr="00CF5B5D">
        <w:rPr>
          <w:rFonts w:ascii="Arial" w:hAnsi="Arial" w:cs="Arial"/>
          <w:sz w:val="20"/>
          <w:szCs w:val="20"/>
        </w:rPr>
        <w:t>EtO</w:t>
      </w:r>
      <w:proofErr w:type="spellEnd"/>
      <w:r w:rsidRPr="00CF5B5D">
        <w:rPr>
          <w:rFonts w:ascii="Arial" w:hAnsi="Arial" w:cs="Arial"/>
          <w:sz w:val="20"/>
          <w:szCs w:val="20"/>
        </w:rPr>
        <w:t xml:space="preserve"> process. It is also free of hazardous substances such as latex, PVC, heavy metals, and phthalates, resulting in high-quality material solutions that meet Cytotoxicity, GB/T 16886.5, ISO10993-5, as well as various global food contact and relevant medical standards. </w:t>
      </w:r>
    </w:p>
    <w:p w14:paraId="3AFF2FFC" w14:textId="743AA257" w:rsidR="003A7740" w:rsidRPr="00CF5B5D" w:rsidRDefault="001F4789" w:rsidP="003A7740">
      <w:pPr>
        <w:spacing w:line="360" w:lineRule="auto"/>
        <w:ind w:right="1559"/>
        <w:jc w:val="both"/>
        <w:rPr>
          <w:rFonts w:ascii="Arial" w:hAnsi="Arial" w:cs="Arial"/>
          <w:sz w:val="20"/>
          <w:szCs w:val="20"/>
        </w:rPr>
      </w:pPr>
      <w:r w:rsidRPr="00CF5B5D">
        <w:rPr>
          <w:rFonts w:ascii="Arial" w:hAnsi="Arial" w:cs="Arial"/>
          <w:sz w:val="20"/>
          <w:szCs w:val="20"/>
        </w:rPr>
        <w:t>The</w:t>
      </w:r>
      <w:r w:rsidR="007B3066" w:rsidRPr="00CF5B5D">
        <w:rPr>
          <w:rFonts w:ascii="Arial" w:hAnsi="Arial" w:cs="Arial"/>
          <w:sz w:val="20"/>
          <w:szCs w:val="20"/>
        </w:rPr>
        <w:t xml:space="preserve"> series</w:t>
      </w:r>
      <w:r w:rsidR="00826A09" w:rsidRPr="00CF5B5D">
        <w:rPr>
          <w:rFonts w:ascii="Arial" w:hAnsi="Arial" w:cs="Arial"/>
          <w:sz w:val="20"/>
          <w:szCs w:val="20"/>
        </w:rPr>
        <w:t>’</w:t>
      </w:r>
      <w:r w:rsidR="007B3066" w:rsidRPr="00CF5B5D">
        <w:rPr>
          <w:rFonts w:ascii="Arial" w:hAnsi="Arial" w:cs="Arial"/>
          <w:sz w:val="20"/>
          <w:szCs w:val="20"/>
        </w:rPr>
        <w:t xml:space="preserve"> </w:t>
      </w:r>
      <w:r w:rsidR="003A7740" w:rsidRPr="00CF5B5D">
        <w:rPr>
          <w:rFonts w:ascii="Arial" w:hAnsi="Arial" w:cs="Arial"/>
          <w:sz w:val="20"/>
          <w:szCs w:val="20"/>
        </w:rPr>
        <w:t>compounds</w:t>
      </w:r>
      <w:r w:rsidRPr="00CF5B5D">
        <w:rPr>
          <w:rFonts w:ascii="Arial" w:hAnsi="Arial" w:cs="Arial"/>
          <w:sz w:val="20"/>
          <w:szCs w:val="20"/>
        </w:rPr>
        <w:t xml:space="preserve"> also</w:t>
      </w:r>
      <w:r w:rsidR="003A7740" w:rsidRPr="00CF5B5D">
        <w:rPr>
          <w:rFonts w:ascii="Arial" w:hAnsi="Arial" w:cs="Arial"/>
          <w:sz w:val="20"/>
          <w:szCs w:val="20"/>
        </w:rPr>
        <w:t xml:space="preserve"> meet food-grade standards such as the Commission Regulation (EU) No</w:t>
      </w:r>
      <w:r w:rsidR="008E7046" w:rsidRPr="00CF5B5D">
        <w:rPr>
          <w:rFonts w:ascii="Arial" w:hAnsi="Arial" w:cs="Arial"/>
          <w:sz w:val="20"/>
          <w:szCs w:val="20"/>
        </w:rPr>
        <w:t>.</w:t>
      </w:r>
      <w:r w:rsidR="003A7740" w:rsidRPr="00CF5B5D">
        <w:rPr>
          <w:rFonts w:ascii="Arial" w:hAnsi="Arial" w:cs="Arial"/>
          <w:sz w:val="20"/>
          <w:szCs w:val="20"/>
        </w:rPr>
        <w:t xml:space="preserve"> 10/2011, the US Food and Drug Administration's Code of Federal Regulations Title 21 (21CFR), and China's GB (</w:t>
      </w:r>
      <w:proofErr w:type="spellStart"/>
      <w:r w:rsidR="003A7740" w:rsidRPr="00CF5B5D">
        <w:rPr>
          <w:rFonts w:ascii="Arial" w:hAnsi="Arial" w:cs="Arial"/>
          <w:sz w:val="20"/>
          <w:szCs w:val="20"/>
        </w:rPr>
        <w:t>GuoBiao</w:t>
      </w:r>
      <w:proofErr w:type="spellEnd"/>
      <w:r w:rsidR="003A7740" w:rsidRPr="00CF5B5D">
        <w:rPr>
          <w:rFonts w:ascii="Arial" w:hAnsi="Arial" w:cs="Arial"/>
          <w:sz w:val="20"/>
          <w:szCs w:val="20"/>
        </w:rPr>
        <w:t xml:space="preserve">) standards. </w:t>
      </w:r>
    </w:p>
    <w:p w14:paraId="2DC722D6" w14:textId="3B6768CE" w:rsidR="001F4789" w:rsidRPr="00CF5B5D" w:rsidRDefault="001F4789" w:rsidP="001F4789">
      <w:pPr>
        <w:spacing w:line="360" w:lineRule="auto"/>
        <w:ind w:right="1559"/>
        <w:jc w:val="both"/>
        <w:rPr>
          <w:rFonts w:ascii="Arial" w:hAnsi="Arial" w:cs="Arial"/>
          <w:sz w:val="20"/>
          <w:szCs w:val="20"/>
        </w:rPr>
      </w:pPr>
      <w:r w:rsidRPr="00CF5B5D">
        <w:rPr>
          <w:rFonts w:ascii="Arial" w:hAnsi="Arial" w:cs="Arial"/>
          <w:sz w:val="20"/>
          <w:szCs w:val="20"/>
        </w:rPr>
        <w:t>Additionally, the series of compounds feature excellent properties such as adhesion to PP, soft touch surface, chemical abrasion, compression set and haptics etc., allowing for product design flexibility.</w:t>
      </w:r>
    </w:p>
    <w:p w14:paraId="62F08EF9" w14:textId="19487229" w:rsidR="005320D5" w:rsidRPr="00757845" w:rsidRDefault="00034210" w:rsidP="00757845">
      <w:pPr>
        <w:spacing w:line="360" w:lineRule="auto"/>
        <w:ind w:right="1559"/>
        <w:jc w:val="both"/>
        <w:rPr>
          <w:rFonts w:ascii="Arial" w:hAnsi="Arial" w:cs="Arial"/>
          <w:color w:val="000000" w:themeColor="text1"/>
          <w:sz w:val="20"/>
          <w:szCs w:val="20"/>
        </w:rPr>
      </w:pPr>
      <w:r>
        <w:rPr>
          <w:noProof/>
        </w:rPr>
        <w:drawing>
          <wp:inline distT="0" distB="0" distL="0" distR="0" wp14:anchorId="0285CDC2" wp14:editId="3939FEB1">
            <wp:extent cx="4274820" cy="2366665"/>
            <wp:effectExtent l="0" t="0" r="0" b="0"/>
            <wp:docPr id="1" name="Picture 1" descr="A picture containing person, hospital room, room,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 hospital room, room, worktabl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918" cy="2373363"/>
                    </a:xfrm>
                    <a:prstGeom prst="rect">
                      <a:avLst/>
                    </a:prstGeom>
                    <a:noFill/>
                    <a:ln>
                      <a:noFill/>
                    </a:ln>
                  </pic:spPr>
                </pic:pic>
              </a:graphicData>
            </a:graphic>
          </wp:inline>
        </w:drawing>
      </w:r>
      <w:r w:rsidR="005320D5">
        <w:rPr>
          <w:noProof/>
        </w:rPr>
        <w:br/>
      </w:r>
      <w:r w:rsidR="005320D5" w:rsidRPr="005C2021">
        <w:rPr>
          <w:rFonts w:ascii="Arial" w:hAnsi="Arial" w:cs="Arial"/>
          <w:b/>
          <w:bCs/>
          <w:sz w:val="20"/>
          <w:szCs w:val="20"/>
          <w:lang w:bidi="ar-SA"/>
        </w:rPr>
        <w:t>(Photo: © 20</w:t>
      </w:r>
      <w:r w:rsidR="00D2377C">
        <w:rPr>
          <w:rFonts w:ascii="Arial" w:hAnsi="Arial" w:cs="Arial"/>
          <w:b/>
          <w:bCs/>
          <w:sz w:val="20"/>
          <w:szCs w:val="20"/>
          <w:lang w:bidi="ar-SA"/>
        </w:rPr>
        <w:t>2</w:t>
      </w:r>
      <w:r w:rsidR="003A7740">
        <w:rPr>
          <w:rFonts w:ascii="Arial" w:hAnsi="Arial" w:cs="Arial"/>
          <w:b/>
          <w:bCs/>
          <w:sz w:val="20"/>
          <w:szCs w:val="20"/>
          <w:lang w:bidi="ar-SA"/>
        </w:rPr>
        <w:t>2</w:t>
      </w:r>
      <w:r w:rsidR="005320D5" w:rsidRPr="005C2021">
        <w:rPr>
          <w:rFonts w:ascii="Arial" w:hAnsi="Arial" w:cs="Arial"/>
          <w:b/>
          <w:bCs/>
          <w:sz w:val="20"/>
          <w:szCs w:val="20"/>
          <w:lang w:bidi="ar-SA"/>
        </w:rPr>
        <w:t xml:space="preserve"> KRAIBURG TPE)</w:t>
      </w:r>
    </w:p>
    <w:p w14:paraId="6F248F86" w14:textId="77777777" w:rsidR="009A0EF6" w:rsidRDefault="005320D5" w:rsidP="009A0EF6">
      <w:pPr>
        <w:spacing w:after="0" w:line="360" w:lineRule="auto"/>
        <w:ind w:right="1163"/>
        <w:rPr>
          <w:rFonts w:ascii="Arial" w:hAnsi="Arial" w:cs="Arial"/>
          <w:b/>
          <w:bCs/>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51F0B528" w14:textId="77777777" w:rsidR="009A0EF6" w:rsidRDefault="009A0EF6" w:rsidP="009A0EF6">
      <w:pPr>
        <w:spacing w:after="0" w:line="360" w:lineRule="auto"/>
        <w:ind w:right="1163"/>
        <w:rPr>
          <w:rFonts w:ascii="Arial" w:hAnsi="Arial" w:cs="Arial"/>
          <w:b/>
          <w:bCs/>
          <w:sz w:val="20"/>
          <w:szCs w:val="20"/>
        </w:rPr>
      </w:pPr>
    </w:p>
    <w:p w14:paraId="1223A429" w14:textId="68A30B2D" w:rsidR="005320D5" w:rsidRPr="009A0EF6" w:rsidRDefault="005320D5" w:rsidP="009A0EF6">
      <w:pPr>
        <w:spacing w:after="0" w:line="360" w:lineRule="auto"/>
        <w:ind w:right="1163"/>
        <w:rPr>
          <w:rFonts w:ascii="Arial" w:hAnsi="Arial" w:cs="Arial"/>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Default="00133856">
      <w:pPr>
        <w:rPr>
          <w:rFonts w:ascii="Arial" w:hAnsi="Arial" w:cs="Arial"/>
          <w:b/>
          <w:color w:val="000000" w:themeColor="text1"/>
          <w:sz w:val="20"/>
          <w:szCs w:val="20"/>
        </w:rPr>
      </w:pP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730A" w14:textId="77777777" w:rsidR="009D5344" w:rsidRDefault="009D5344" w:rsidP="00784C57">
      <w:pPr>
        <w:spacing w:after="0" w:line="240" w:lineRule="auto"/>
      </w:pPr>
      <w:r>
        <w:separator/>
      </w:r>
    </w:p>
  </w:endnote>
  <w:endnote w:type="continuationSeparator" w:id="0">
    <w:p w14:paraId="5BC43B84" w14:textId="77777777" w:rsidR="009D5344" w:rsidRDefault="009D534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945175"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4517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945175"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4517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54951" w14:textId="77777777" w:rsidR="009D5344" w:rsidRDefault="009D5344" w:rsidP="00784C57">
      <w:pPr>
        <w:spacing w:after="0" w:line="240" w:lineRule="auto"/>
      </w:pPr>
      <w:r>
        <w:separator/>
      </w:r>
    </w:p>
  </w:footnote>
  <w:footnote w:type="continuationSeparator" w:id="0">
    <w:p w14:paraId="31B77344" w14:textId="77777777" w:rsidR="009D5344" w:rsidRDefault="009D534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7B01F9E" w14:textId="77777777" w:rsidR="009A0EF6" w:rsidRDefault="009A0EF6" w:rsidP="009A0EF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FC6D1DF" w14:textId="77777777" w:rsidR="008C3F95" w:rsidRPr="003A7740" w:rsidRDefault="008C3F95" w:rsidP="008C3F95">
          <w:pPr>
            <w:spacing w:after="0" w:line="360" w:lineRule="auto"/>
            <w:ind w:left="-105"/>
            <w:jc w:val="both"/>
            <w:rPr>
              <w:rFonts w:ascii="Arial" w:hAnsi="Arial" w:cs="Arial"/>
              <w:b/>
              <w:bCs/>
              <w:color w:val="365F91"/>
              <w:sz w:val="40"/>
              <w:szCs w:val="40"/>
            </w:rPr>
          </w:pPr>
          <w:r w:rsidRPr="003A7740">
            <w:rPr>
              <w:rFonts w:ascii="Arial" w:hAnsi="Arial" w:cs="Arial"/>
              <w:b/>
              <w:bCs/>
              <w:sz w:val="16"/>
              <w:szCs w:val="16"/>
            </w:rPr>
            <w:t>Reinventing laboratory equipment with TPE</w:t>
          </w:r>
          <w:r>
            <w:rPr>
              <w:rFonts w:ascii="Arial" w:hAnsi="Arial" w:cs="Arial"/>
              <w:b/>
              <w:bCs/>
              <w:sz w:val="16"/>
              <w:szCs w:val="16"/>
            </w:rPr>
            <w:t>s</w:t>
          </w:r>
        </w:p>
        <w:p w14:paraId="56E07D31" w14:textId="77777777" w:rsidR="009A0EF6" w:rsidRPr="001E1888" w:rsidRDefault="009A0EF6" w:rsidP="009A0EF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January 2022</w:t>
          </w:r>
        </w:p>
        <w:p w14:paraId="1A56E795" w14:textId="7D2F953E" w:rsidR="00502615" w:rsidRPr="00073D11" w:rsidRDefault="009A0EF6" w:rsidP="009A0EF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57845">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57845">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5D40A2B" w14:textId="77777777" w:rsidR="003A7740" w:rsidRDefault="003C4170" w:rsidP="003A774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p w14:paraId="03A30245" w14:textId="08B6F7B1" w:rsidR="001F4135" w:rsidRPr="003A7740" w:rsidRDefault="003A7740" w:rsidP="003A7740">
          <w:pPr>
            <w:spacing w:after="0" w:line="360" w:lineRule="auto"/>
            <w:ind w:left="-105"/>
            <w:jc w:val="both"/>
            <w:rPr>
              <w:rFonts w:ascii="Arial" w:hAnsi="Arial" w:cs="Arial"/>
              <w:b/>
              <w:bCs/>
              <w:color w:val="365F91"/>
              <w:sz w:val="40"/>
              <w:szCs w:val="40"/>
            </w:rPr>
          </w:pPr>
          <w:r w:rsidRPr="003A7740">
            <w:rPr>
              <w:rFonts w:ascii="Arial" w:hAnsi="Arial" w:cs="Arial"/>
              <w:b/>
              <w:bCs/>
              <w:sz w:val="16"/>
              <w:szCs w:val="16"/>
            </w:rPr>
            <w:t>Reinventing laboratory equipment with TPE</w:t>
          </w:r>
          <w:r>
            <w:rPr>
              <w:rFonts w:ascii="Arial" w:hAnsi="Arial" w:cs="Arial"/>
              <w:b/>
              <w:bCs/>
              <w:sz w:val="16"/>
              <w:szCs w:val="16"/>
            </w:rPr>
            <w:t>s</w:t>
          </w:r>
        </w:p>
        <w:bookmarkEnd w:id="0"/>
        <w:p w14:paraId="765F9503" w14:textId="378DD57E"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A0EF6">
            <w:rPr>
              <w:rFonts w:ascii="Arial" w:hAnsi="Arial"/>
              <w:b/>
              <w:sz w:val="16"/>
              <w:szCs w:val="16"/>
            </w:rPr>
            <w:t>January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5784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57845">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4210"/>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1737"/>
    <w:rsid w:val="001937B4"/>
    <w:rsid w:val="00196354"/>
    <w:rsid w:val="001A1A47"/>
    <w:rsid w:val="001A6E10"/>
    <w:rsid w:val="001B400F"/>
    <w:rsid w:val="001C2242"/>
    <w:rsid w:val="001C4EAE"/>
    <w:rsid w:val="001C701E"/>
    <w:rsid w:val="001D41F8"/>
    <w:rsid w:val="001E1888"/>
    <w:rsid w:val="001F37C4"/>
    <w:rsid w:val="001F4135"/>
    <w:rsid w:val="001F4789"/>
    <w:rsid w:val="001F4F5D"/>
    <w:rsid w:val="00201710"/>
    <w:rsid w:val="002129DC"/>
    <w:rsid w:val="00214C89"/>
    <w:rsid w:val="00225FD8"/>
    <w:rsid w:val="002262B1"/>
    <w:rsid w:val="00235BA5"/>
    <w:rsid w:val="002631F5"/>
    <w:rsid w:val="00267260"/>
    <w:rsid w:val="0027508F"/>
    <w:rsid w:val="00290773"/>
    <w:rsid w:val="002934F9"/>
    <w:rsid w:val="0029752E"/>
    <w:rsid w:val="002A37DD"/>
    <w:rsid w:val="002A3920"/>
    <w:rsid w:val="002A532B"/>
    <w:rsid w:val="002B07B3"/>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2F16"/>
    <w:rsid w:val="00364268"/>
    <w:rsid w:val="0036557B"/>
    <w:rsid w:val="0038768D"/>
    <w:rsid w:val="003955E2"/>
    <w:rsid w:val="00396F67"/>
    <w:rsid w:val="003A389E"/>
    <w:rsid w:val="003A50BB"/>
    <w:rsid w:val="003A7740"/>
    <w:rsid w:val="003B042D"/>
    <w:rsid w:val="003C34B2"/>
    <w:rsid w:val="003C4170"/>
    <w:rsid w:val="003C6DEF"/>
    <w:rsid w:val="003C78DA"/>
    <w:rsid w:val="003E334E"/>
    <w:rsid w:val="003E3D8B"/>
    <w:rsid w:val="004002A2"/>
    <w:rsid w:val="00406C85"/>
    <w:rsid w:val="00410B91"/>
    <w:rsid w:val="00443B6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0EAE"/>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B733A"/>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0709"/>
    <w:rsid w:val="00757845"/>
    <w:rsid w:val="00762555"/>
    <w:rsid w:val="0078239C"/>
    <w:rsid w:val="007831E2"/>
    <w:rsid w:val="00784C57"/>
    <w:rsid w:val="00786798"/>
    <w:rsid w:val="007935B6"/>
    <w:rsid w:val="00793BF4"/>
    <w:rsid w:val="007974C7"/>
    <w:rsid w:val="007A5BF6"/>
    <w:rsid w:val="007B1D9F"/>
    <w:rsid w:val="007B3066"/>
    <w:rsid w:val="007B3E50"/>
    <w:rsid w:val="007B4C2D"/>
    <w:rsid w:val="007C4364"/>
    <w:rsid w:val="007D5A24"/>
    <w:rsid w:val="007D7444"/>
    <w:rsid w:val="007F1877"/>
    <w:rsid w:val="007F3DBF"/>
    <w:rsid w:val="00801E68"/>
    <w:rsid w:val="00823B61"/>
    <w:rsid w:val="00826A09"/>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3F95"/>
    <w:rsid w:val="008C43CA"/>
    <w:rsid w:val="008D4A54"/>
    <w:rsid w:val="008D6339"/>
    <w:rsid w:val="008D6B76"/>
    <w:rsid w:val="008E12A5"/>
    <w:rsid w:val="008E5B5F"/>
    <w:rsid w:val="008E7046"/>
    <w:rsid w:val="008E7663"/>
    <w:rsid w:val="008F3C99"/>
    <w:rsid w:val="00901B23"/>
    <w:rsid w:val="00905FBF"/>
    <w:rsid w:val="00916950"/>
    <w:rsid w:val="00923D2E"/>
    <w:rsid w:val="009324CB"/>
    <w:rsid w:val="00935C50"/>
    <w:rsid w:val="00937972"/>
    <w:rsid w:val="009416C1"/>
    <w:rsid w:val="00945459"/>
    <w:rsid w:val="009477B5"/>
    <w:rsid w:val="00947D55"/>
    <w:rsid w:val="00964C40"/>
    <w:rsid w:val="0098002D"/>
    <w:rsid w:val="00980DBB"/>
    <w:rsid w:val="009927D5"/>
    <w:rsid w:val="009A0EF6"/>
    <w:rsid w:val="009A1E0A"/>
    <w:rsid w:val="009B1C7C"/>
    <w:rsid w:val="009B5422"/>
    <w:rsid w:val="009C48F1"/>
    <w:rsid w:val="009D5344"/>
    <w:rsid w:val="009D61E9"/>
    <w:rsid w:val="009D70E1"/>
    <w:rsid w:val="009E74A0"/>
    <w:rsid w:val="009F4320"/>
    <w:rsid w:val="009F499B"/>
    <w:rsid w:val="009F619F"/>
    <w:rsid w:val="009F61CE"/>
    <w:rsid w:val="00A034FB"/>
    <w:rsid w:val="00A05BF3"/>
    <w:rsid w:val="00A24409"/>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000"/>
    <w:rsid w:val="00B81B58"/>
    <w:rsid w:val="00B837E3"/>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8F"/>
    <w:rsid w:val="00C70EBC"/>
    <w:rsid w:val="00C765FC"/>
    <w:rsid w:val="00C8056E"/>
    <w:rsid w:val="00C95294"/>
    <w:rsid w:val="00C97AAF"/>
    <w:rsid w:val="00CA04C3"/>
    <w:rsid w:val="00CA21E5"/>
    <w:rsid w:val="00CA265C"/>
    <w:rsid w:val="00CB4BB7"/>
    <w:rsid w:val="00CB5C4A"/>
    <w:rsid w:val="00CC1988"/>
    <w:rsid w:val="00CC1D3B"/>
    <w:rsid w:val="00CC42B7"/>
    <w:rsid w:val="00CD0E68"/>
    <w:rsid w:val="00CD2B5E"/>
    <w:rsid w:val="00CD7C16"/>
    <w:rsid w:val="00CE3169"/>
    <w:rsid w:val="00CE6C93"/>
    <w:rsid w:val="00CF1F82"/>
    <w:rsid w:val="00CF5B5D"/>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2F27"/>
    <w:rsid w:val="00DC32CA"/>
    <w:rsid w:val="00DC5E8B"/>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77D97"/>
    <w:rsid w:val="00E812C0"/>
    <w:rsid w:val="00E84E19"/>
    <w:rsid w:val="00E908C9"/>
    <w:rsid w:val="00E96037"/>
    <w:rsid w:val="00EA46A9"/>
    <w:rsid w:val="00EA4891"/>
    <w:rsid w:val="00EB278D"/>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8158C"/>
    <w:rsid w:val="00F9551A"/>
    <w:rsid w:val="00F97DC4"/>
    <w:rsid w:val="00FA13B7"/>
    <w:rsid w:val="00FA1F87"/>
    <w:rsid w:val="00FA347F"/>
    <w:rsid w:val="00FA450B"/>
    <w:rsid w:val="00FB04AE"/>
    <w:rsid w:val="00FB2D15"/>
    <w:rsid w:val="00FB6011"/>
    <w:rsid w:val="00FC107C"/>
    <w:rsid w:val="00FC5673"/>
    <w:rsid w:val="00FD46CB"/>
    <w:rsid w:val="00FE3769"/>
    <w:rsid w:val="00FE45F1"/>
    <w:rsid w:val="00FF6C13"/>
    <w:rsid w:val="00FF742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0236462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93673287">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DA0A-8F4B-4129-8758-94348713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3062</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2022-01-05T08:11:00Z</dcterms:created>
  <dcterms:modified xsi:type="dcterms:W3CDTF">2022-01-12T08:51:00Z</dcterms:modified>
</cp:coreProperties>
</file>