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1B4A" w14:textId="6EC9BC82" w:rsidR="006665F3" w:rsidRPr="00EC0596" w:rsidRDefault="006665F3" w:rsidP="00EC0596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TPE, 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>서핑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>장비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>혁신의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>물결을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4"/>
          <w:szCs w:val="24"/>
          <w:lang w:eastAsia="ko-KR"/>
        </w:rPr>
        <w:t>일으켜</w:t>
      </w:r>
    </w:p>
    <w:p w14:paraId="75C1B6B5" w14:textId="0A75321F" w:rsidR="006665F3" w:rsidRPr="00EC0596" w:rsidRDefault="006665F3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서퍼들에게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완벽한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날은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따뜻한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햇살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잔잔한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해안가의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산들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>바람입니다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>서핑이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>주는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>놀라운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>경험으로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인기가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많다는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것은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새삼스러운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일이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아닙니다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그러나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서퍼들은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올바른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선택하는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것이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중요하다고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말할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6E9CCDA" w14:textId="77777777" w:rsidR="00051E11" w:rsidRPr="00EC0596" w:rsidRDefault="00051E11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21661A1" w14:textId="58319E7F" w:rsidR="006665F3" w:rsidRPr="00EC0596" w:rsidRDefault="006665F3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수년에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걸쳐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스포츠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단단한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목재에서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유리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섬유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폴리우레탄과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가벼운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재료로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크게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발전했습니다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디자인으로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쉽게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조종하고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파도</w:t>
      </w:r>
      <w:r w:rsidR="00C871AA" w:rsidRPr="00EC0596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="00C871AA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71AA" w:rsidRPr="00EC0596">
        <w:rPr>
          <w:rFonts w:ascii="Arial" w:eastAsia="NanumGothic" w:hAnsi="Arial" w:cs="Arial"/>
          <w:sz w:val="20"/>
          <w:szCs w:val="20"/>
          <w:lang w:eastAsia="ko-KR"/>
        </w:rPr>
        <w:t>타는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것이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쉬워졌습니다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41456B6" w14:textId="77777777" w:rsidR="00051E11" w:rsidRPr="00EC0596" w:rsidRDefault="00051E11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B8A7AC4" w14:textId="70EE405C" w:rsidR="003036FA" w:rsidRPr="00EC0596" w:rsidRDefault="003036FA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스포츠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레저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이상적인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지닌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엔지니어링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플라스틱은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구조의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변화로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채택되었습니다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초보자부터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완벽한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무게를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찾는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고급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라이더에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이르기까지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탁월한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선택입니다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내구성이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뛰어나고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유연하</w:t>
      </w:r>
      <w:r w:rsidR="0009741E" w:rsidRPr="00EC0596">
        <w:rPr>
          <w:rFonts w:ascii="Arial" w:eastAsia="NanumGothic" w:hAnsi="Arial" w:cs="Arial"/>
          <w:sz w:val="20"/>
          <w:szCs w:val="20"/>
          <w:lang w:eastAsia="ko-KR"/>
        </w:rPr>
        <w:t>며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라이딩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스타일에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꼭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들어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맞는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9741E" w:rsidRPr="00EC0596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9741E" w:rsidRPr="00EC0596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7DE58DA1" w14:textId="77777777" w:rsidR="0044520F" w:rsidRPr="00EC0596" w:rsidRDefault="0044520F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A995864" w14:textId="65D67386" w:rsidR="0009741E" w:rsidRPr="00EC0596" w:rsidRDefault="0009741E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솔루션으로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산업을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지원합니다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1735923" w14:textId="77777777" w:rsidR="0044520F" w:rsidRPr="00EC0596" w:rsidRDefault="0044520F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BA5ED2D" w14:textId="2264C434" w:rsidR="0044520F" w:rsidRPr="00EC0596" w:rsidRDefault="0009741E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피지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저항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표면과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설계자가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선택을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일반적으로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패드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귀마개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코일형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가죽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6077C" w:rsidRPr="00EC0596">
        <w:rPr>
          <w:rFonts w:ascii="Arial" w:eastAsia="NanumGothic" w:hAnsi="Arial" w:cs="Arial"/>
          <w:sz w:val="20"/>
          <w:szCs w:val="20"/>
          <w:lang w:eastAsia="ko-KR"/>
        </w:rPr>
        <w:t>풋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링</w:t>
      </w:r>
      <w:r w:rsidR="0006077C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077C"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패들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6077C" w:rsidRPr="00EC0596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8208171" w14:textId="77777777" w:rsidR="00C871AA" w:rsidRPr="00EC0596" w:rsidRDefault="00C871AA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1E9A598" w14:textId="029A64FA" w:rsidR="0006077C" w:rsidRPr="00EC0596" w:rsidRDefault="0006077C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더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나은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그립감을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주는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내유성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</w:t>
      </w:r>
    </w:p>
    <w:p w14:paraId="4124C9E9" w14:textId="1859584F" w:rsidR="0006077C" w:rsidRPr="00EC0596" w:rsidRDefault="0006077C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lastRenderedPageBreak/>
        <w:t>KRABURG TPE(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AD/PAX/CR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피지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차단제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올리브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오일에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내성이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가죽끈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풋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링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패들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핸들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씰링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스포츠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부품에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A46BE7E" w14:textId="77777777" w:rsidR="0044520F" w:rsidRPr="00EC0596" w:rsidRDefault="0044520F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7CDB985" w14:textId="50BCA619" w:rsidR="0006077C" w:rsidRPr="00EC0596" w:rsidRDefault="0006077C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C0EF5" w:rsidRPr="00EC0596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PA12, PA6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PA6.6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폴리아미드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부분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방향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폴리아미드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(PAX)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폴리아크릴아미드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(PARA)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22A3" w:rsidRPr="00EC0596">
        <w:rPr>
          <w:rFonts w:ascii="Arial" w:eastAsia="NanumGothic" w:hAnsi="Arial" w:cs="Arial"/>
          <w:sz w:val="20"/>
          <w:szCs w:val="20"/>
          <w:lang w:eastAsia="ko-KR"/>
        </w:rPr>
        <w:t>이중</w:t>
      </w:r>
      <w:r w:rsidR="008E22A3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E22A3" w:rsidRPr="00EC0596">
        <w:rPr>
          <w:rFonts w:ascii="Arial" w:eastAsia="NanumGothic" w:hAnsi="Arial" w:cs="Arial"/>
          <w:sz w:val="20"/>
          <w:szCs w:val="20"/>
          <w:lang w:eastAsia="ko-KR"/>
        </w:rPr>
        <w:t>성분의</w:t>
      </w:r>
      <w:r w:rsidR="008E22A3"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솔루션입니다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D6325FD" w14:textId="77777777" w:rsidR="0044520F" w:rsidRPr="00EC0596" w:rsidRDefault="0044520F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AA4C6B7" w14:textId="560D85A8" w:rsidR="008E22A3" w:rsidRPr="00EC0596" w:rsidRDefault="00C871AA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해수면</w:t>
      </w:r>
      <w:r w:rsidR="008E22A3"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과</w:t>
      </w:r>
      <w:r w:rsidR="008E22A3"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8E22A3"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같은</w:t>
      </w:r>
      <w:r w:rsidR="008E22A3"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8E22A3"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부드러움</w:t>
      </w:r>
    </w:p>
    <w:p w14:paraId="0B1950B1" w14:textId="547DF79B" w:rsidR="008E22A3" w:rsidRPr="00EC0596" w:rsidRDefault="008E22A3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VS/AD/HM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긁힘이나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기름때의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딸꾹질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없이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승차감을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표면과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내마모성의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필요성에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해답입니다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패드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귀마개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GPS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방수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커버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부품들은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실행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어플리케이션입니다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마모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피</w:t>
      </w:r>
      <w:r w:rsidR="003805B7" w:rsidRPr="00EC0596">
        <w:rPr>
          <w:rFonts w:ascii="Arial" w:eastAsia="NanumGothic" w:hAnsi="Arial" w:cs="Arial"/>
          <w:sz w:val="20"/>
          <w:szCs w:val="20"/>
          <w:lang w:eastAsia="ko-KR"/>
        </w:rPr>
        <w:t>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차단제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올리브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오일에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805B7" w:rsidRPr="00EC0596">
        <w:rPr>
          <w:rFonts w:ascii="Arial" w:eastAsia="NanumGothic" w:hAnsi="Arial" w:cs="Arial"/>
          <w:sz w:val="20"/>
          <w:szCs w:val="20"/>
          <w:lang w:eastAsia="ko-KR"/>
        </w:rPr>
        <w:t>내성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해수와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가혹한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극한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환경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805B7" w:rsidRPr="00EC0596">
        <w:rPr>
          <w:rFonts w:ascii="Arial" w:eastAsia="NanumGothic" w:hAnsi="Arial" w:cs="Arial"/>
          <w:sz w:val="20"/>
          <w:szCs w:val="20"/>
          <w:lang w:eastAsia="ko-KR"/>
        </w:rPr>
        <w:t>조건과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물질을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견뎌야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서핑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특성입니다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33C4165" w14:textId="3B755271" w:rsidR="003805B7" w:rsidRPr="00EC0596" w:rsidRDefault="003805B7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PC, ABS, PC/ABS, ASA, SAN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PA6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PA12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폴리아미드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와의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우수합니다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5EBCFB4" w14:textId="77777777" w:rsidR="0044520F" w:rsidRPr="00EC0596" w:rsidRDefault="0044520F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C3DFC27" w14:textId="3FAA4064" w:rsidR="003805B7" w:rsidRPr="00EC0596" w:rsidRDefault="003805B7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선명한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그리고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</w:t>
      </w:r>
    </w:p>
    <w:p w14:paraId="72541C6C" w14:textId="7C3A5AA7" w:rsidR="004562AC" w:rsidRPr="00EC0596" w:rsidRDefault="003805B7" w:rsidP="00EC059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제공됩니다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F2957" w:rsidRPr="00EC0596">
        <w:rPr>
          <w:rFonts w:ascii="Arial" w:eastAsia="NanumGothic" w:hAnsi="Arial" w:cs="Arial"/>
          <w:sz w:val="20"/>
          <w:szCs w:val="20"/>
          <w:lang w:eastAsia="ko-KR"/>
        </w:rPr>
        <w:t>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색성은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제공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최종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제품의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개선된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외관에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기여합니다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재활용이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가능하며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, PVC,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프탈레이트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중금속이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없습니다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C871AA" w:rsidRPr="00EC0596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유연성과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다용성은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보드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스포츠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장비에서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공학적이고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71AA" w:rsidRPr="00EC0596">
        <w:rPr>
          <w:rFonts w:ascii="Arial" w:eastAsia="NanumGothic" w:hAnsi="Arial" w:cs="Arial"/>
          <w:sz w:val="20"/>
          <w:szCs w:val="20"/>
          <w:lang w:eastAsia="ko-KR"/>
        </w:rPr>
        <w:t>섬세한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설계를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9C9535E" w14:textId="507E155B" w:rsidR="00EC0596" w:rsidRDefault="00EC0596" w:rsidP="00EC0596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lastRenderedPageBreak/>
        <w:drawing>
          <wp:inline distT="0" distB="0" distL="0" distR="0" wp14:anchorId="7293417E" wp14:editId="154861E0">
            <wp:extent cx="4962188" cy="33140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634" cy="3317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5C2B2" w14:textId="37A5415D" w:rsidR="00C871AA" w:rsidRPr="00EC0596" w:rsidRDefault="00C871AA" w:rsidP="00EC0596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EC0596">
        <w:rPr>
          <w:rFonts w:ascii="Arial" w:eastAsia="NanumGothic" w:hAnsi="Arial" w:cs="Arial"/>
          <w:b/>
          <w:bCs/>
          <w:sz w:val="20"/>
          <w:szCs w:val="20"/>
          <w:lang w:eastAsia="ko-KR"/>
        </w:rPr>
        <w:t>: © 2022 KRAIBURG TPE)</w:t>
      </w:r>
    </w:p>
    <w:p w14:paraId="6588D228" w14:textId="6F029B3C" w:rsidR="00EC7126" w:rsidRPr="00EC0596" w:rsidRDefault="00C871AA" w:rsidP="00EC0596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EC0596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EC0596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EC0596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Pr="00EC0596" w:rsidRDefault="00EC7126" w:rsidP="00EC0596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EC0596" w:rsidRDefault="004562AC" w:rsidP="00EC0596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354AFA3B" w14:textId="663B6222" w:rsidR="009D2688" w:rsidRPr="00EC0596" w:rsidRDefault="00C871AA" w:rsidP="00EC0596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언론인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용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  <w:r w:rsidR="009D2688"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  <w:r w:rsidR="009D2688" w:rsidRPr="00EC059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6DA32AE9" w:rsidR="009D2688" w:rsidRPr="00EC0596" w:rsidRDefault="00C871AA" w:rsidP="00EC0596">
      <w:pPr>
        <w:spacing w:line="360" w:lineRule="auto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r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고해상도</w:t>
      </w:r>
      <w:r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이미지</w:t>
      </w:r>
      <w:r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EC0596" w:rsidRDefault="009D2688" w:rsidP="00EC0596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EC0596">
        <w:rPr>
          <w:rFonts w:ascii="Arial" w:eastAsia="NanumGothic" w:hAnsi="Arial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229A4E61" w:rsidR="009D2688" w:rsidRPr="00EC0596" w:rsidRDefault="007670F9" w:rsidP="00EC0596">
      <w:pPr>
        <w:spacing w:line="360" w:lineRule="auto"/>
        <w:rPr>
          <w:rFonts w:ascii="Arial" w:eastAsia="NanumGothic" w:hAnsi="Arial" w:cs="Arial"/>
          <w:bCs/>
          <w:sz w:val="21"/>
          <w:szCs w:val="21"/>
          <w:lang w:val="en-GB" w:eastAsia="ko-KR"/>
        </w:rPr>
      </w:pPr>
      <w:hyperlink r:id="rId16" w:history="1">
        <w:r w:rsidR="009D2688" w:rsidRPr="00EC0596">
          <w:rPr>
            <w:rStyle w:val="Hyperlink"/>
            <w:rFonts w:ascii="Arial" w:eastAsia="NanumGothic" w:hAnsi="Arial" w:cs="Arial"/>
            <w:bCs/>
            <w:color w:val="auto"/>
            <w:sz w:val="21"/>
            <w:szCs w:val="21"/>
            <w:lang w:val="en-GB" w:eastAsia="ko-KR"/>
          </w:rPr>
          <w:t>KRAIBURG TPE</w:t>
        </w:r>
      </w:hyperlink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(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크라이버그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티피이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) 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최신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 xml:space="preserve"> </w:t>
      </w:r>
      <w:r w:rsidR="00C871AA" w:rsidRPr="00EC0596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뉴스</w:t>
      </w:r>
    </w:p>
    <w:p w14:paraId="14653B29" w14:textId="77777777" w:rsidR="009D2688" w:rsidRPr="00EC0596" w:rsidRDefault="009D2688" w:rsidP="00EC0596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</w:p>
    <w:p w14:paraId="0A9B4760" w14:textId="77777777" w:rsidR="009D2688" w:rsidRPr="00EC0596" w:rsidRDefault="009D2688" w:rsidP="00EC0596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br w:type="page"/>
      </w:r>
    </w:p>
    <w:p w14:paraId="020DD930" w14:textId="291EAB6D" w:rsidR="009D2688" w:rsidRPr="00EC0596" w:rsidRDefault="00C871AA" w:rsidP="00EC0596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lastRenderedPageBreak/>
        <w:t>소셜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만나요</w:t>
      </w:r>
      <w:r w:rsidR="009D2688" w:rsidRPr="00EC0596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4630E342" w14:textId="01EB51B6" w:rsidR="009D2688" w:rsidRPr="00EC0596" w:rsidRDefault="009D2688" w:rsidP="00EC0596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EC059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EC059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59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EC059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59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EC059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596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EC0596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EC059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596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EC0596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15392" w14:textId="2EC61788" w:rsidR="001C2242" w:rsidRPr="00EC0596" w:rsidRDefault="00EC0596" w:rsidP="00EC0596">
      <w:pPr>
        <w:spacing w:after="0" w:line="360" w:lineRule="auto"/>
        <w:ind w:right="1417"/>
        <w:jc w:val="both"/>
        <w:rPr>
          <w:rFonts w:ascii="Arial" w:eastAsia="NanumGothic" w:hAnsi="Arial" w:cs="Arial"/>
          <w:sz w:val="20"/>
          <w:szCs w:val="20"/>
        </w:rPr>
      </w:pPr>
      <w:r w:rsidRPr="00EC0596">
        <w:rPr>
          <w:rFonts w:ascii="Arial" w:eastAsia="NanumGothic" w:hAnsi="Arial" w:cs="Arial"/>
          <w:sz w:val="20"/>
          <w:szCs w:val="20"/>
        </w:rPr>
        <w:t>KRAIBURG TPE (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크라이버그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proofErr w:type="gramStart"/>
      <w:r w:rsidRPr="00EC0596">
        <w:rPr>
          <w:rFonts w:ascii="Arial" w:eastAsia="NanumGothic" w:hAnsi="Arial" w:cs="Arial"/>
          <w:sz w:val="20"/>
          <w:szCs w:val="20"/>
        </w:rPr>
        <w:t>티피이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)(</w:t>
      </w:r>
      <w:proofErr w:type="gramEnd"/>
      <w:r w:rsidRPr="00EC0596">
        <w:rPr>
          <w:rFonts w:ascii="Arial" w:eastAsia="NanumGothic" w:hAnsi="Arial" w:cs="Arial"/>
          <w:sz w:val="20"/>
          <w:szCs w:val="20"/>
        </w:rPr>
        <w:t>www.kraiburg-tpe.com)</w:t>
      </w:r>
      <w:r w:rsidRPr="00EC0596">
        <w:rPr>
          <w:rFonts w:ascii="Arial" w:eastAsia="NanumGothic" w:hAnsi="Arial" w:cs="Arial"/>
          <w:sz w:val="20"/>
          <w:szCs w:val="20"/>
        </w:rPr>
        <w:t>는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글로벌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열가소성플라스틱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엘라스토머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전문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제조기업입니다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. 1947</w:t>
      </w:r>
      <w:r w:rsidRPr="00EC0596">
        <w:rPr>
          <w:rFonts w:ascii="Arial" w:eastAsia="NanumGothic" w:hAnsi="Arial" w:cs="Arial"/>
          <w:sz w:val="20"/>
          <w:szCs w:val="20"/>
        </w:rPr>
        <w:t>년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설립된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크라이버그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그룹의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자회사로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2001</w:t>
      </w:r>
      <w:r w:rsidRPr="00EC0596">
        <w:rPr>
          <w:rFonts w:ascii="Arial" w:eastAsia="NanumGothic" w:hAnsi="Arial" w:cs="Arial"/>
          <w:sz w:val="20"/>
          <w:szCs w:val="20"/>
        </w:rPr>
        <w:t>년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설립된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이래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KRAIBURG </w:t>
      </w:r>
      <w:proofErr w:type="gramStart"/>
      <w:r w:rsidRPr="00EC0596">
        <w:rPr>
          <w:rFonts w:ascii="Arial" w:eastAsia="NanumGothic" w:hAnsi="Arial" w:cs="Arial"/>
          <w:sz w:val="20"/>
          <w:szCs w:val="20"/>
        </w:rPr>
        <w:t>TPE(</w:t>
      </w:r>
      <w:proofErr w:type="spellStart"/>
      <w:proofErr w:type="gramEnd"/>
      <w:r w:rsidRPr="00EC0596">
        <w:rPr>
          <w:rFonts w:ascii="Arial" w:eastAsia="NanumGothic" w:hAnsi="Arial" w:cs="Arial"/>
          <w:sz w:val="20"/>
          <w:szCs w:val="20"/>
        </w:rPr>
        <w:t>크라이버그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티피이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)</w:t>
      </w:r>
      <w:r w:rsidRPr="00EC0596">
        <w:rPr>
          <w:rFonts w:ascii="Arial" w:eastAsia="NanumGothic" w:hAnsi="Arial" w:cs="Arial"/>
          <w:sz w:val="20"/>
          <w:szCs w:val="20"/>
        </w:rPr>
        <w:t>는</w:t>
      </w:r>
      <w:r w:rsidRPr="00EC0596">
        <w:rPr>
          <w:rFonts w:ascii="Arial" w:eastAsia="NanumGothic" w:hAnsi="Arial" w:cs="Arial"/>
          <w:sz w:val="20"/>
          <w:szCs w:val="20"/>
        </w:rPr>
        <w:t xml:space="preserve"> TPE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컴파운드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개발의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선구자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역할을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해왔고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현재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동종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업계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최고의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경쟁력을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갖춘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선도기업의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위치를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차지하고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있습니다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.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독일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미국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말레이시아에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생산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공장을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보유하고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KRAIBURG </w:t>
      </w:r>
      <w:proofErr w:type="gramStart"/>
      <w:r w:rsidRPr="00EC0596">
        <w:rPr>
          <w:rFonts w:ascii="Arial" w:eastAsia="NanumGothic" w:hAnsi="Arial" w:cs="Arial"/>
          <w:sz w:val="20"/>
          <w:szCs w:val="20"/>
        </w:rPr>
        <w:t>TPE(</w:t>
      </w:r>
      <w:proofErr w:type="spellStart"/>
      <w:proofErr w:type="gramEnd"/>
      <w:r w:rsidRPr="00EC0596">
        <w:rPr>
          <w:rFonts w:ascii="Arial" w:eastAsia="NanumGothic" w:hAnsi="Arial" w:cs="Arial"/>
          <w:sz w:val="20"/>
          <w:szCs w:val="20"/>
        </w:rPr>
        <w:t>크라이버그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티피이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)</w:t>
      </w:r>
      <w:r w:rsidRPr="00EC0596">
        <w:rPr>
          <w:rFonts w:ascii="Arial" w:eastAsia="NanumGothic" w:hAnsi="Arial" w:cs="Arial"/>
          <w:sz w:val="20"/>
          <w:szCs w:val="20"/>
        </w:rPr>
        <w:t>는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자동차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산업용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</w:rPr>
        <w:t>및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소비자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제품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부문뿐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아니라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까다로운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규제의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적용을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받는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의료부문에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이르기까지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다양한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분야의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응용제품에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사용되는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광범위한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종류의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컴파운드를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공급하고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있습니다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.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시장에서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확고한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자리를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잡고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THERMOLAST®, COPEC®, HIPEX® </w:t>
      </w:r>
      <w:r w:rsidRPr="00EC0596">
        <w:rPr>
          <w:rFonts w:ascii="Arial" w:eastAsia="NanumGothic" w:hAnsi="Arial" w:cs="Arial"/>
          <w:sz w:val="20"/>
          <w:szCs w:val="20"/>
        </w:rPr>
        <w:t>및</w:t>
      </w:r>
      <w:r w:rsidRPr="00EC0596">
        <w:rPr>
          <w:rFonts w:ascii="Arial" w:eastAsia="NanumGothic" w:hAnsi="Arial" w:cs="Arial"/>
          <w:sz w:val="20"/>
          <w:szCs w:val="20"/>
        </w:rPr>
        <w:t xml:space="preserve"> For Tec E®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등의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제품라인은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사출성형이나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압출성형을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통해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가공할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</w:rPr>
        <w:t>수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있으며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제조업체에게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가공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</w:rPr>
        <w:t>및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제품설계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상의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다양한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이점을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제공합니다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. KRAIBURG </w:t>
      </w:r>
      <w:proofErr w:type="gramStart"/>
      <w:r w:rsidRPr="00EC0596">
        <w:rPr>
          <w:rFonts w:ascii="Arial" w:eastAsia="NanumGothic" w:hAnsi="Arial" w:cs="Arial"/>
          <w:sz w:val="20"/>
          <w:szCs w:val="20"/>
        </w:rPr>
        <w:t>TPE(</w:t>
      </w:r>
      <w:proofErr w:type="spellStart"/>
      <w:proofErr w:type="gramEnd"/>
      <w:r w:rsidRPr="00EC0596">
        <w:rPr>
          <w:rFonts w:ascii="Arial" w:eastAsia="NanumGothic" w:hAnsi="Arial" w:cs="Arial"/>
          <w:sz w:val="20"/>
          <w:szCs w:val="20"/>
        </w:rPr>
        <w:t>크라이버그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티피이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)</w:t>
      </w:r>
      <w:r w:rsidRPr="00EC0596">
        <w:rPr>
          <w:rFonts w:ascii="Arial" w:eastAsia="NanumGothic" w:hAnsi="Arial" w:cs="Arial"/>
          <w:sz w:val="20"/>
          <w:szCs w:val="20"/>
        </w:rPr>
        <w:t>는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혁신적인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역량뿐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아니라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진정한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글로벌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차원의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고객지향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맞춤형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제품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솔루션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믿을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</w:rPr>
        <w:t>수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서비스까지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갖추고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있습니다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. KRAIBURG </w:t>
      </w:r>
      <w:proofErr w:type="gramStart"/>
      <w:r w:rsidRPr="00EC0596">
        <w:rPr>
          <w:rFonts w:ascii="Arial" w:eastAsia="NanumGothic" w:hAnsi="Arial" w:cs="Arial"/>
          <w:sz w:val="20"/>
          <w:szCs w:val="20"/>
        </w:rPr>
        <w:t>TPE(</w:t>
      </w:r>
      <w:proofErr w:type="spellStart"/>
      <w:proofErr w:type="gramEnd"/>
      <w:r w:rsidRPr="00EC0596">
        <w:rPr>
          <w:rFonts w:ascii="Arial" w:eastAsia="NanumGothic" w:hAnsi="Arial" w:cs="Arial"/>
          <w:sz w:val="20"/>
          <w:szCs w:val="20"/>
        </w:rPr>
        <w:t>크라이버그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티피이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)</w:t>
      </w:r>
      <w:r w:rsidRPr="00EC0596">
        <w:rPr>
          <w:rFonts w:ascii="Arial" w:eastAsia="NanumGothic" w:hAnsi="Arial" w:cs="Arial"/>
          <w:sz w:val="20"/>
          <w:szCs w:val="20"/>
        </w:rPr>
        <w:t>의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독일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본사는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ISO 50001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인증을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받았으며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전세계의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모든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공장은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ISO 9001 </w:t>
      </w:r>
      <w:r w:rsidRPr="00EC0596">
        <w:rPr>
          <w:rFonts w:ascii="Arial" w:eastAsia="NanumGothic" w:hAnsi="Arial" w:cs="Arial"/>
          <w:sz w:val="20"/>
          <w:szCs w:val="20"/>
        </w:rPr>
        <w:t>및</w:t>
      </w:r>
      <w:r w:rsidRPr="00EC0596">
        <w:rPr>
          <w:rFonts w:ascii="Arial" w:eastAsia="NanumGothic" w:hAnsi="Arial" w:cs="Arial"/>
          <w:sz w:val="20"/>
          <w:szCs w:val="20"/>
        </w:rPr>
        <w:t xml:space="preserve"> ISO 14001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인증을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획득했습니다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. 2020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년에는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전세계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650</w:t>
      </w:r>
      <w:r w:rsidRPr="00EC0596">
        <w:rPr>
          <w:rFonts w:ascii="Arial" w:eastAsia="NanumGothic" w:hAnsi="Arial" w:cs="Arial"/>
          <w:sz w:val="20"/>
          <w:szCs w:val="20"/>
        </w:rPr>
        <w:t>명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이상의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직원이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1</w:t>
      </w:r>
      <w:r w:rsidRPr="00EC0596">
        <w:rPr>
          <w:rFonts w:ascii="Arial" w:eastAsia="NanumGothic" w:hAnsi="Arial" w:cs="Arial"/>
          <w:sz w:val="20"/>
          <w:szCs w:val="20"/>
        </w:rPr>
        <w:t>억</w:t>
      </w:r>
      <w:r w:rsidRPr="00EC0596">
        <w:rPr>
          <w:rFonts w:ascii="Arial" w:eastAsia="NanumGothic" w:hAnsi="Arial" w:cs="Arial"/>
          <w:sz w:val="20"/>
          <w:szCs w:val="20"/>
        </w:rPr>
        <w:t xml:space="preserve"> 8400</w:t>
      </w:r>
      <w:r w:rsidRPr="00EC0596">
        <w:rPr>
          <w:rFonts w:ascii="Arial" w:eastAsia="NanumGothic" w:hAnsi="Arial" w:cs="Arial"/>
          <w:sz w:val="20"/>
          <w:szCs w:val="20"/>
        </w:rPr>
        <w:t>만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r w:rsidRPr="00EC0596">
        <w:rPr>
          <w:rFonts w:ascii="Arial" w:eastAsia="NanumGothic" w:hAnsi="Arial" w:cs="Arial"/>
          <w:sz w:val="20"/>
          <w:szCs w:val="20"/>
        </w:rPr>
        <w:t>유로의</w:t>
      </w:r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매출을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EC0596">
        <w:rPr>
          <w:rFonts w:ascii="Arial" w:eastAsia="NanumGothic" w:hAnsi="Arial" w:cs="Arial"/>
          <w:sz w:val="20"/>
          <w:szCs w:val="20"/>
        </w:rPr>
        <w:t>거두었습니다</w:t>
      </w:r>
      <w:proofErr w:type="spellEnd"/>
      <w:r w:rsidRPr="00EC0596">
        <w:rPr>
          <w:rFonts w:ascii="Arial" w:eastAsia="NanumGothic" w:hAnsi="Arial" w:cs="Arial"/>
          <w:sz w:val="20"/>
          <w:szCs w:val="20"/>
        </w:rPr>
        <w:t>.</w:t>
      </w:r>
    </w:p>
    <w:p w14:paraId="62CC9A54" w14:textId="77777777" w:rsidR="001C2242" w:rsidRPr="00EC0596" w:rsidRDefault="001C2242" w:rsidP="00EC0596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</w:rPr>
      </w:pPr>
    </w:p>
    <w:p w14:paraId="4837FE41" w14:textId="77777777" w:rsidR="00DC32CA" w:rsidRPr="00EC0596" w:rsidRDefault="00DC32CA" w:rsidP="00EC059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</w:rPr>
      </w:pPr>
    </w:p>
    <w:sectPr w:rsidR="00DC32CA" w:rsidRPr="00EC0596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5FDE" w14:textId="77777777" w:rsidR="00FD461A" w:rsidRDefault="00FD461A" w:rsidP="00784C57">
      <w:pPr>
        <w:spacing w:after="0" w:line="240" w:lineRule="auto"/>
      </w:pPr>
      <w:r>
        <w:separator/>
      </w:r>
    </w:p>
  </w:endnote>
  <w:endnote w:type="continuationSeparator" w:id="0">
    <w:p w14:paraId="1D9D7F2A" w14:textId="77777777" w:rsidR="00FD461A" w:rsidRDefault="00FD461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670F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670F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670F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670F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A08B9" w14:textId="77777777" w:rsidR="00FD461A" w:rsidRDefault="00FD461A" w:rsidP="00784C57">
      <w:pPr>
        <w:spacing w:after="0" w:line="240" w:lineRule="auto"/>
      </w:pPr>
      <w:r>
        <w:separator/>
      </w:r>
    </w:p>
  </w:footnote>
  <w:footnote w:type="continuationSeparator" w:id="0">
    <w:p w14:paraId="2798765C" w14:textId="77777777" w:rsidR="00FD461A" w:rsidRDefault="00FD461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DF5D42F" w14:textId="77777777" w:rsidR="00EC0596" w:rsidRPr="00EC0596" w:rsidRDefault="00EC0596" w:rsidP="00EC059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05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C05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ADA0C22" w14:textId="77777777" w:rsidR="00EC0596" w:rsidRPr="00EC0596" w:rsidRDefault="00EC0596" w:rsidP="00EC059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서핑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혁신의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물결을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일으켜</w:t>
          </w:r>
        </w:p>
        <w:p w14:paraId="6A102DF8" w14:textId="77777777" w:rsidR="00EC0596" w:rsidRPr="00EC0596" w:rsidRDefault="00EC0596" w:rsidP="00EC059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09C07716" w:rsidR="00502615" w:rsidRPr="00073D11" w:rsidRDefault="00EC0596" w:rsidP="00EC059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5</w:t>
          </w:r>
          <w:r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53A91DF" w14:textId="73DBF75B" w:rsidR="0044520F" w:rsidRPr="00EC0596" w:rsidRDefault="00892C2D" w:rsidP="0044520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00848739"/>
          <w:r w:rsidRPr="00EC05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C05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9C35387" w14:textId="6C38F7EE" w:rsidR="0044520F" w:rsidRPr="00EC0596" w:rsidRDefault="00892C2D" w:rsidP="0044520F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서핑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장비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혁신의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물결을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일으켜</w:t>
          </w:r>
        </w:p>
        <w:bookmarkEnd w:id="0"/>
        <w:p w14:paraId="765F9503" w14:textId="47B81E64" w:rsidR="003C4170" w:rsidRPr="00EC0596" w:rsidRDefault="001F4135" w:rsidP="002B7CE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923B42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="00892C2D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892C2D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="00892C2D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892C2D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892C2D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18519810" w:rsidR="003C4170" w:rsidRPr="00073D11" w:rsidRDefault="00892C2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EC05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EC059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EC05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D42226"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EC059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EC0596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D42226"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EC059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524576">
    <w:abstractNumId w:val="2"/>
  </w:num>
  <w:num w:numId="2" w16cid:durableId="223834334">
    <w:abstractNumId w:val="5"/>
  </w:num>
  <w:num w:numId="3" w16cid:durableId="883299154">
    <w:abstractNumId w:val="1"/>
  </w:num>
  <w:num w:numId="4" w16cid:durableId="758869004">
    <w:abstractNumId w:val="13"/>
  </w:num>
  <w:num w:numId="5" w16cid:durableId="1997609131">
    <w:abstractNumId w:val="8"/>
  </w:num>
  <w:num w:numId="6" w16cid:durableId="1243486776">
    <w:abstractNumId w:val="11"/>
  </w:num>
  <w:num w:numId="7" w16cid:durableId="28770648">
    <w:abstractNumId w:val="4"/>
  </w:num>
  <w:num w:numId="8" w16cid:durableId="1158495741">
    <w:abstractNumId w:val="12"/>
  </w:num>
  <w:num w:numId="9" w16cid:durableId="1330520508">
    <w:abstractNumId w:val="9"/>
  </w:num>
  <w:num w:numId="10" w16cid:durableId="1188911535">
    <w:abstractNumId w:val="0"/>
  </w:num>
  <w:num w:numId="11" w16cid:durableId="2108185215">
    <w:abstractNumId w:val="6"/>
  </w:num>
  <w:num w:numId="12" w16cid:durableId="8443671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1379">
    <w:abstractNumId w:val="3"/>
  </w:num>
  <w:num w:numId="14" w16cid:durableId="7907069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47CA0"/>
    <w:rsid w:val="00051E11"/>
    <w:rsid w:val="00055A30"/>
    <w:rsid w:val="00057785"/>
    <w:rsid w:val="0006077C"/>
    <w:rsid w:val="00065A69"/>
    <w:rsid w:val="00071236"/>
    <w:rsid w:val="00073D11"/>
    <w:rsid w:val="000759E8"/>
    <w:rsid w:val="00077E64"/>
    <w:rsid w:val="000829C6"/>
    <w:rsid w:val="00083596"/>
    <w:rsid w:val="00085065"/>
    <w:rsid w:val="0008699C"/>
    <w:rsid w:val="00086A3D"/>
    <w:rsid w:val="000903ED"/>
    <w:rsid w:val="0009376B"/>
    <w:rsid w:val="00096CA7"/>
    <w:rsid w:val="00097276"/>
    <w:rsid w:val="0009741E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0DD3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2B8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36FA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05B7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20F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94C5E"/>
    <w:rsid w:val="004A3BE3"/>
    <w:rsid w:val="004A62E0"/>
    <w:rsid w:val="004A6454"/>
    <w:rsid w:val="004B0469"/>
    <w:rsid w:val="004B11D7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B80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665F3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70F9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2C2D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4B9B"/>
    <w:rsid w:val="008D0999"/>
    <w:rsid w:val="008D4A54"/>
    <w:rsid w:val="008D6339"/>
    <w:rsid w:val="008D6B76"/>
    <w:rsid w:val="008E12A5"/>
    <w:rsid w:val="008E22A3"/>
    <w:rsid w:val="008E5B5F"/>
    <w:rsid w:val="008E7663"/>
    <w:rsid w:val="008F2957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871A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4C05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226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0596"/>
    <w:rsid w:val="00EC0EF5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1A"/>
    <w:rsid w:val="00FD46CB"/>
    <w:rsid w:val="00FE170A"/>
    <w:rsid w:val="00FE31CD"/>
    <w:rsid w:val="00FE45F1"/>
    <w:rsid w:val="00FE7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5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6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97441-79CE-46B3-BF32-9A3850E0AD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terms/"/>
    <ds:schemaRef ds:uri="http://www.w3.org/XML/1998/namespace"/>
    <ds:schemaRef ds:uri="8d3818be-6f21-4c29-ab13-78e30dc982d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0aac98f-77e3-488e-b1d0-e526279ba76f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</Words>
  <Characters>2184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2022-04-17T23:18:00Z</dcterms:created>
  <dcterms:modified xsi:type="dcterms:W3CDTF">2022-04-21T03:15:00Z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