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315F" w14:textId="77777777" w:rsidR="00321E3F" w:rsidRPr="00C6693C" w:rsidRDefault="00321E3F" w:rsidP="00C37575">
      <w:pPr>
        <w:pStyle w:val="NoSpacing"/>
        <w:ind w:right="1613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C6693C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TPEs </w:t>
      </w:r>
      <w:r w:rsidRPr="00C6693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สำหรับการตกปลาทะเลน้ำลึกที่น่าตื่นเต้น</w:t>
      </w:r>
    </w:p>
    <w:p w14:paraId="38D0E284" w14:textId="77777777" w:rsidR="00A753AB" w:rsidRPr="00C6693C" w:rsidRDefault="00A753AB" w:rsidP="00C37575">
      <w:pPr>
        <w:pStyle w:val="NoSpacing"/>
        <w:ind w:right="1613"/>
        <w:rPr>
          <w:rFonts w:ascii="Leelawadee" w:hAnsi="Leelawadee" w:cs="Leelawadee"/>
          <w:sz w:val="24"/>
          <w:szCs w:val="24"/>
        </w:rPr>
      </w:pPr>
      <w:bookmarkStart w:id="0" w:name="_Hlk102031935"/>
      <w:bookmarkStart w:id="1" w:name="_Hlk102030510"/>
    </w:p>
    <w:p w14:paraId="5541D47A" w14:textId="09FFE3C0" w:rsidR="00A93807" w:rsidRPr="00C6693C" w:rsidRDefault="00321E3F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bidi="th-TH"/>
        </w:rPr>
      </w:pPr>
      <w:r w:rsidRPr="00C6693C">
        <w:rPr>
          <w:rFonts w:ascii="Leelawadee" w:hAnsi="Leelawadee" w:cs="Leelawadee"/>
          <w:sz w:val="20"/>
          <w:szCs w:val="20"/>
        </w:rPr>
        <w:t xml:space="preserve">KRAIBURG TPE </w:t>
      </w:r>
      <w:r w:rsidRPr="00C6693C">
        <w:rPr>
          <w:rFonts w:ascii="Leelawadee" w:hAnsi="Leelawadee" w:cs="Leelawadee"/>
          <w:sz w:val="20"/>
          <w:szCs w:val="20"/>
          <w:cs/>
          <w:lang w:bidi="th-TH"/>
        </w:rPr>
        <w:t>ผู้ผลิตเทอร์โมพลาสติกอีลาสโตเมอร์ (</w:t>
      </w:r>
      <w:r w:rsidRPr="00C6693C">
        <w:rPr>
          <w:rFonts w:ascii="Leelawadee" w:hAnsi="Leelawadee" w:cs="Leelawadee"/>
          <w:sz w:val="20"/>
          <w:szCs w:val="20"/>
        </w:rPr>
        <w:t xml:space="preserve">TPE) </w:t>
      </w:r>
      <w:r w:rsidRPr="00C6693C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ระดับโลกและโซลูชัน </w:t>
      </w:r>
      <w:r w:rsidRPr="00C6693C">
        <w:rPr>
          <w:rFonts w:ascii="Leelawadee" w:hAnsi="Leelawadee" w:cs="Leelawadee"/>
          <w:sz w:val="20"/>
          <w:szCs w:val="20"/>
        </w:rPr>
        <w:t xml:space="preserve">TPE </w:t>
      </w:r>
      <w:r w:rsidRPr="00C6693C">
        <w:rPr>
          <w:rFonts w:ascii="Leelawadee" w:hAnsi="Leelawadee" w:cs="Leelawadee"/>
          <w:sz w:val="20"/>
          <w:szCs w:val="20"/>
          <w:cs/>
          <w:lang w:bidi="th-TH"/>
        </w:rPr>
        <w:t xml:space="preserve">แบบกำหนดเองสำหรับอุตสาหกรรมที่หลากหลาย นำเสนอคอมพาวด์ในซีรีส์ </w:t>
      </w:r>
      <w:r w:rsidRPr="00C6693C">
        <w:rPr>
          <w:rFonts w:ascii="Leelawadee" w:hAnsi="Leelawadee" w:cs="Leelawadee"/>
          <w:sz w:val="20"/>
          <w:szCs w:val="20"/>
        </w:rPr>
        <w:t xml:space="preserve">GP/AP </w:t>
      </w:r>
      <w:r w:rsidRPr="00C6693C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C6693C">
        <w:rPr>
          <w:rFonts w:ascii="Leelawadee" w:hAnsi="Leelawadee" w:cs="Leelawadee"/>
          <w:sz w:val="20"/>
          <w:szCs w:val="20"/>
        </w:rPr>
        <w:t xml:space="preserve">FC/S TPE </w:t>
      </w:r>
      <w:r w:rsidRPr="00C6693C">
        <w:rPr>
          <w:rFonts w:ascii="Leelawadee" w:hAnsi="Leelawadee" w:cs="Leelawadee"/>
          <w:sz w:val="20"/>
          <w:szCs w:val="20"/>
          <w:cs/>
          <w:lang w:bidi="th-TH"/>
        </w:rPr>
        <w:t>เพื่อให้เป็นไปตามข้อกำหนดการออกแบบและประสิทธิภาพสำหรับอุปกรณ์ตกปลาทะเลน้ำลึก</w:t>
      </w:r>
    </w:p>
    <w:p w14:paraId="74F0B01B" w14:textId="77777777" w:rsidR="00321E3F" w:rsidRPr="00C6693C" w:rsidRDefault="00321E3F" w:rsidP="00C37575">
      <w:pPr>
        <w:pStyle w:val="NoSpacing"/>
        <w:ind w:right="1613"/>
        <w:rPr>
          <w:rFonts w:ascii="Leelawadee" w:hAnsi="Leelawadee" w:cs="Leelawadee"/>
          <w:sz w:val="20"/>
          <w:szCs w:val="20"/>
        </w:rPr>
      </w:pPr>
    </w:p>
    <w:p w14:paraId="156382F9" w14:textId="77777777" w:rsidR="00321E3F" w:rsidRPr="00C6693C" w:rsidRDefault="00321E3F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การตกปลาสำรวจไปยังส่วนลึกของมหาสมุทรนั้นให้รางวัลด้วยถ้วยรางวัลจากการตกปลาในเกมใหญ่ แม้ว่าการตกปลาทะเลน้ำลึกเป็นกิจกรรมยามว่าง แต่ก็ต้องการความเชี่ยวชาญ เทคนิค และความแข็งแกร่งทางกายภาพในระดับสูง</w:t>
      </w:r>
    </w:p>
    <w:p w14:paraId="4ABBA367" w14:textId="59B45A63" w:rsidR="00A93807" w:rsidRPr="00C6693C" w:rsidRDefault="00A93807" w:rsidP="00C37575">
      <w:pPr>
        <w:tabs>
          <w:tab w:val="left" w:pos="6663"/>
          <w:tab w:val="left" w:pos="6804"/>
        </w:tabs>
        <w:spacing w:after="0" w:line="360" w:lineRule="auto"/>
        <w:ind w:right="1613"/>
        <w:rPr>
          <w:rFonts w:ascii="Leelawadee" w:hAnsi="Leelawadee" w:cs="Leelawadee"/>
          <w:strike/>
          <w:sz w:val="20"/>
          <w:szCs w:val="20"/>
          <w:lang w:bidi="th-TH"/>
        </w:rPr>
      </w:pPr>
    </w:p>
    <w:p w14:paraId="5EC81FE0" w14:textId="408EAA69" w:rsidR="0038055C" w:rsidRPr="00C6693C" w:rsidRDefault="00A93807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shd w:val="clear" w:color="auto" w:fill="FFFFFF"/>
        </w:rPr>
        <w:br/>
      </w:r>
      <w:r w:rsidR="00321E3F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ดังนั้นอุปกรณ์ตกปลาที่มีคุณภาพจึงมีความสำคัญ อุปกรณ์ต่างๆ เช่น คันเบ็ด </w:t>
      </w:r>
      <w:r w:rsidR="00B8559C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อิ</w:t>
      </w:r>
      <w:r w:rsidR="00066C26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นดิเคเตอร์</w:t>
      </w:r>
      <w:r w:rsidR="00321E3F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สายเบ็ด </w:t>
      </w:r>
    </w:p>
    <w:p w14:paraId="2A334184" w14:textId="77777777" w:rsidR="0038055C" w:rsidRPr="00C6693C" w:rsidRDefault="00321E3F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รอกสปินนิ่ง คีม เหยื่อล่อ คุณลักษณะด้านความปลอดภัย และอื่นๆ จำเป็นต้องปรับแต่งให้</w:t>
      </w:r>
    </w:p>
    <w:p w14:paraId="69E6422A" w14:textId="3E7BB09D" w:rsidR="00321E3F" w:rsidRPr="00C6693C" w:rsidRDefault="00321E3F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เหมาะกับประเภทของปลาที่จะจับได้</w:t>
      </w:r>
    </w:p>
    <w:p w14:paraId="1B788115" w14:textId="41852AA3" w:rsidR="00A93807" w:rsidRPr="00C6693C" w:rsidRDefault="00A93807" w:rsidP="00C37575">
      <w:pPr>
        <w:tabs>
          <w:tab w:val="left" w:pos="6663"/>
          <w:tab w:val="left" w:pos="6804"/>
        </w:tabs>
        <w:spacing w:after="0" w:line="360" w:lineRule="auto"/>
        <w:ind w:right="1613"/>
        <w:rPr>
          <w:rFonts w:ascii="Leelawadee" w:hAnsi="Leelawadee" w:cs="Leelawadee"/>
          <w:sz w:val="20"/>
          <w:szCs w:val="20"/>
          <w:lang w:bidi="th-TH"/>
        </w:rPr>
      </w:pPr>
    </w:p>
    <w:p w14:paraId="1D3B267C" w14:textId="77777777" w:rsidR="0038055C" w:rsidRPr="00C6693C" w:rsidRDefault="0038055C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นั่นคือเหตุผลที่มีการใช้วัสดุ เช่น เทอร์โมพลาสติกอีลาสโตเมอร์ (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TPE)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เพื่อปรับปรุงการทำงาน </w:t>
      </w:r>
    </w:p>
    <w:p w14:paraId="1AC752B5" w14:textId="01401DB8" w:rsidR="0038055C" w:rsidRPr="00C6693C" w:rsidRDefault="0038055C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ความทนทาน และความปลอดภัยของอุปกรณ์ตกปลา อุปกรณ์เสริมและคุณสมบัติที่เกี่ยวข้อง</w:t>
      </w:r>
    </w:p>
    <w:p w14:paraId="44E09668" w14:textId="77777777" w:rsidR="0038055C" w:rsidRPr="00C6693C" w:rsidRDefault="0038055C" w:rsidP="00C37575">
      <w:pPr>
        <w:tabs>
          <w:tab w:val="left" w:pos="6663"/>
          <w:tab w:val="left" w:pos="6804"/>
        </w:tabs>
        <w:spacing w:after="0" w:line="360" w:lineRule="auto"/>
        <w:ind w:right="1613"/>
        <w:rPr>
          <w:rFonts w:ascii="Leelawadee" w:hAnsi="Leelawadee" w:cs="Leelawadee"/>
          <w:strike/>
          <w:sz w:val="20"/>
          <w:szCs w:val="20"/>
          <w:lang w:bidi="th-TH"/>
        </w:rPr>
      </w:pPr>
    </w:p>
    <w:p w14:paraId="3E40A19A" w14:textId="77777777" w:rsidR="00A753AB" w:rsidRPr="00C6693C" w:rsidRDefault="00A753AB" w:rsidP="00C37575">
      <w:pPr>
        <w:pStyle w:val="NoSpacing"/>
        <w:ind w:right="1613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5543AC5A" w14:textId="50ED64CB" w:rsidR="0038055C" w:rsidRPr="00C6693C" w:rsidRDefault="0038055C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วัสดุที่เป็นนวัตกรรมใหม่ของ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นำเสน</w:t>
      </w:r>
      <w:r w:rsidR="0043553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อคอมพาวด์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คุณภาพสูงที่ออกแบบเป็นพิเศษซึ่งมีความแข็งหลากหลายตั้งแต่ซุปเปอร์ซอฟต์ (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>&lt;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10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>shore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A)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จนถึง 66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>shore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D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เพื่อตอบสนองการใช้งานที่หลากหลายที่จำเป็นสำหรับอุปกรณ์ตกปลา</w:t>
      </w:r>
    </w:p>
    <w:p w14:paraId="2B78D3A4" w14:textId="77777777" w:rsidR="00A93807" w:rsidRPr="00C6693C" w:rsidRDefault="00A93807" w:rsidP="00C37575">
      <w:pPr>
        <w:tabs>
          <w:tab w:val="left" w:pos="6663"/>
          <w:tab w:val="left" w:pos="6804"/>
        </w:tabs>
        <w:spacing w:after="0" w:line="360" w:lineRule="auto"/>
        <w:ind w:right="1613"/>
        <w:rPr>
          <w:rFonts w:ascii="Leelawadee" w:hAnsi="Leelawadee" w:cs="Leelawadee"/>
          <w:sz w:val="24"/>
          <w:szCs w:val="24"/>
          <w:lang w:bidi="th-TH"/>
        </w:rPr>
      </w:pPr>
    </w:p>
    <w:p w14:paraId="4F8F869E" w14:textId="77777777" w:rsidR="00C37575" w:rsidRPr="00C6693C" w:rsidRDefault="00C37575" w:rsidP="00C37575">
      <w:pPr>
        <w:pStyle w:val="NoSpacing"/>
        <w:ind w:right="1613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</w:p>
    <w:p w14:paraId="4A599E76" w14:textId="77777777" w:rsidR="00C37575" w:rsidRPr="00C6693C" w:rsidRDefault="00C37575" w:rsidP="00C37575">
      <w:pPr>
        <w:pStyle w:val="NoSpacing"/>
        <w:ind w:right="1613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</w:p>
    <w:p w14:paraId="1C3C3F25" w14:textId="6B20FB38" w:rsidR="00C37575" w:rsidRPr="00C6693C" w:rsidRDefault="0038055C" w:rsidP="00C37575">
      <w:pPr>
        <w:pStyle w:val="NoSpacing"/>
        <w:ind w:right="1613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C6693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กันลื่น จับถนัดมือ สำหรับอุปกรณ์ตกปลา</w:t>
      </w:r>
    </w:p>
    <w:p w14:paraId="2FB03002" w14:textId="77777777" w:rsidR="00EB74EF" w:rsidRPr="00C6693C" w:rsidRDefault="007D4613" w:rsidP="00EB74EF">
      <w:pPr>
        <w:pStyle w:val="NoSpacing"/>
        <w:ind w:right="1613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คอมพาวด์ซีรีส์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GP/AP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มีข้อดี เช่น ความรู้สึกสัมผัสของพื้นผิวและพื้นผิวสำหรับอุปกรณ์ตกปลา เพื่อเพิ่มประสบการณ์การตกปลาทะเลน้ำลึก</w:t>
      </w:r>
    </w:p>
    <w:p w14:paraId="327C04D5" w14:textId="0DAFE350" w:rsidR="007D4613" w:rsidRPr="00C6693C" w:rsidRDefault="00AE3FE0" w:rsidP="00EB74EF">
      <w:pPr>
        <w:pStyle w:val="NoSpacing"/>
        <w:ind w:right="1613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7D461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นี้ยังให้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ผิวสัมผัสที่</w:t>
      </w:r>
      <w:r w:rsidR="007D461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แห้ง คุณสมบัติการไหลที่เหมาะสมที่สุด และการยึดเกาะของ </w:t>
      </w:r>
      <w:r w:rsidR="007D4613"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PP </w:t>
      </w:r>
      <w:r w:rsidR="007D461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ที่ดีกับอุปกรณ์ที่หลากหลาย ทำให้มีความยืดหยุ่นในการออกแบบ นักตกปลาทะเลน้ำลึกไม่เพียงแต่ได้ประโยชน์จากการออกแบบอุปกรณ์ตกปลาเท่านั้น แต่ยังได้การออกแบบที่ใหม่กว่าอีกด้วย</w:t>
      </w:r>
      <w:r w:rsidR="00FB6E09"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="007D461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ยังปกป้องระบบนิเวศทางทะเลที่เปราะบาง</w:t>
      </w:r>
    </w:p>
    <w:p w14:paraId="22259CDF" w14:textId="75379C56" w:rsidR="00A93807" w:rsidRPr="00C6693C" w:rsidRDefault="00A93807" w:rsidP="00C37575">
      <w:pPr>
        <w:tabs>
          <w:tab w:val="left" w:pos="6663"/>
          <w:tab w:val="left" w:pos="6804"/>
        </w:tabs>
        <w:spacing w:after="0" w:line="360" w:lineRule="auto"/>
        <w:ind w:right="1613"/>
        <w:rPr>
          <w:rFonts w:ascii="Leelawadee" w:hAnsi="Leelawadee" w:cs="Leelawadee"/>
          <w:sz w:val="20"/>
          <w:szCs w:val="20"/>
          <w:lang w:bidi="th-TH"/>
        </w:rPr>
      </w:pPr>
    </w:p>
    <w:p w14:paraId="742F3B9A" w14:textId="17F8F332" w:rsidR="007D4613" w:rsidRPr="00C6693C" w:rsidRDefault="007D4613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คอมพาวด์นี้</w:t>
      </w:r>
      <w:r w:rsidR="00F324AC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มี</w:t>
      </w:r>
      <w:r w:rsidR="004724FF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การทำสี</w:t>
      </w:r>
      <w:r w:rsidR="00055DFB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ได้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หลากหลายเฉดสี เพื่อให้มั่นใจได้ถึงความสม่ำเสมอของสีทั่วโลกสำหรับอุปกรณ์ตกปลาที่หลากหลาย รวมถึงที่จับคันเบ็ด ตั</w:t>
      </w:r>
      <w:r w:rsidR="009515AA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วบ่ง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ชี้การกัด</w:t>
      </w:r>
      <w:r w:rsidR="001D4897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ตกปลา ที่จับกันลื่น และอื่นๆ</w:t>
      </w:r>
    </w:p>
    <w:p w14:paraId="50806A97" w14:textId="0C370685" w:rsidR="007D4613" w:rsidRPr="00C6693C" w:rsidRDefault="007D4613" w:rsidP="00C37575">
      <w:pPr>
        <w:pStyle w:val="NoSpacing"/>
        <w:ind w:right="1613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C6693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lastRenderedPageBreak/>
        <w:t>เลือกใช้วัสดุที่อ่อนนุ่มและปลอดภัยสำหรับเหยื่อ</w:t>
      </w:r>
      <w:r w:rsidR="001D4897" w:rsidRPr="00C6693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ตก</w:t>
      </w:r>
      <w:r w:rsidRPr="00C6693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ปลา</w:t>
      </w:r>
    </w:p>
    <w:p w14:paraId="0DEC340E" w14:textId="77777777" w:rsidR="007D4613" w:rsidRPr="00C6693C" w:rsidRDefault="007D4613" w:rsidP="00C37575">
      <w:pPr>
        <w:tabs>
          <w:tab w:val="left" w:pos="6663"/>
          <w:tab w:val="left" w:pos="6804"/>
        </w:tabs>
        <w:spacing w:after="0" w:line="360" w:lineRule="auto"/>
        <w:ind w:right="1613"/>
        <w:rPr>
          <w:rFonts w:ascii="Leelawadee" w:hAnsi="Leelawadee" w:cs="Leelawadee"/>
          <w:b/>
          <w:bCs/>
          <w:sz w:val="24"/>
          <w:szCs w:val="24"/>
          <w:lang w:bidi="th-TH"/>
        </w:rPr>
      </w:pPr>
    </w:p>
    <w:p w14:paraId="6C7CFC50" w14:textId="1DB47A91" w:rsidR="00DC7ED3" w:rsidRPr="00C6693C" w:rsidRDefault="00DC7ED3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คอมพาวด์ชุด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FC/S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เป็นวัสดุที่อ่อนนุ่มเป็นพิเศษพร้อมพื้นผิวสัมผัสที่แห้งและ</w:t>
      </w:r>
      <w:r w:rsidR="00C45EF9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พื้นผิวสัมผัสที่น่า</w:t>
      </w:r>
      <w:r w:rsidR="00A03D42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พอใจ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มีความ</w:t>
      </w:r>
      <w:r w:rsidR="00C42A2D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สามารถในการคืนตัวที่ดี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ยืดหยุ่นได้ดี และมีคุณสมบัติทางกลที่เหมาะสมที่</w:t>
      </w:r>
      <w:r w:rsidR="005E3F27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ค่า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ความแข็งต่ำ ทำให้</w:t>
      </w:r>
      <w:r w:rsidR="00042589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สามารถนำไปใช้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ในการใช้งานต่างๆ เช่น เหยื่อตกปลาที่เลียนแบบเหยื่อจริง</w:t>
      </w:r>
    </w:p>
    <w:p w14:paraId="6B06CF36" w14:textId="052BF7EF" w:rsidR="00A93807" w:rsidRPr="00C6693C" w:rsidRDefault="00A93807" w:rsidP="00C37575">
      <w:pPr>
        <w:tabs>
          <w:tab w:val="left" w:pos="6663"/>
          <w:tab w:val="left" w:pos="6804"/>
        </w:tabs>
        <w:spacing w:after="0" w:line="360" w:lineRule="auto"/>
        <w:ind w:right="1613"/>
        <w:rPr>
          <w:rFonts w:ascii="Leelawadee" w:hAnsi="Leelawadee" w:cs="Leelawadee"/>
          <w:sz w:val="20"/>
          <w:szCs w:val="20"/>
          <w:lang w:bidi="th-TH"/>
        </w:rPr>
      </w:pPr>
    </w:p>
    <w:p w14:paraId="7F483443" w14:textId="191BD879" w:rsidR="00A93807" w:rsidRPr="00C6693C" w:rsidRDefault="009E5F24" w:rsidP="00C37575">
      <w:pPr>
        <w:pStyle w:val="NoSpacing"/>
        <w:ind w:right="1613"/>
        <w:rPr>
          <w:rFonts w:ascii="Leelawadee" w:hAnsi="Leelawadee" w:cs="Leelawadee"/>
          <w:sz w:val="20"/>
          <w:szCs w:val="20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ซีรีส์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นี้ยังสอดคล้องกับกฎระเบียบ (</w:t>
      </w:r>
      <w:r w:rsidR="00DC7ED3"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EU) No 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10/2011</w:t>
      </w:r>
      <w:r w:rsidR="00DC7ED3"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, US FDA CFR 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21 (ความสอดคล้องของวัตถุดิบ)</w:t>
      </w:r>
      <w:r w:rsidR="00DC7ED3" w:rsidRPr="00C6693C">
        <w:rPr>
          <w:rFonts w:ascii="Leelawadee" w:hAnsi="Leelawadee" w:cs="Leelawadee"/>
          <w:sz w:val="20"/>
          <w:szCs w:val="20"/>
          <w:lang w:eastAsia="en-US" w:bidi="th-TH"/>
        </w:rPr>
        <w:t>, EN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71-3 และ </w:t>
      </w:r>
      <w:r w:rsidR="00DC7ED3"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10993-10 (การระคายเคือง</w:t>
      </w:r>
      <w:r w:rsidR="005478A4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ต่อ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ผิวหนัง) เนื่องจากปราศจากส่วนผสมจากสัตว์และซิลิโคน</w:t>
      </w:r>
      <w:r w:rsidR="00A93807" w:rsidRPr="00C6693C">
        <w:rPr>
          <w:rFonts w:ascii="Leelawadee" w:hAnsi="Leelawadee" w:cs="Leelawadee"/>
          <w:sz w:val="20"/>
          <w:szCs w:val="20"/>
        </w:rPr>
        <w:br/>
      </w:r>
    </w:p>
    <w:p w14:paraId="6B48FDAC" w14:textId="7AB3AC54" w:rsidR="00DC7ED3" w:rsidRPr="00C6693C" w:rsidRDefault="00E14B11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โปร่งแสงและโปร่งใสที่</w:t>
      </w:r>
      <w:r w:rsidR="00856C10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ทำ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สี</w:t>
      </w:r>
      <w:r w:rsidR="00856C10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ได้</w:t>
      </w:r>
      <w:r w:rsidR="00EE2CF2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สามารถนำไปใช้ผลิตเหยื่อตกปลา</w:t>
      </w:r>
      <w:r w:rsidR="00D76BD9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แบบ</w:t>
      </w:r>
      <w:r w:rsidR="0053753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537533" w:rsidRPr="00C6693C">
        <w:rPr>
          <w:rFonts w:ascii="Leelawadee" w:hAnsi="Leelawadee" w:cs="Leelawadee"/>
          <w:sz w:val="20"/>
          <w:szCs w:val="20"/>
          <w:lang w:eastAsia="en-US" w:bidi="th-TH"/>
        </w:rPr>
        <w:t>hair rig boilies</w:t>
      </w:r>
      <w:r w:rsidR="00B12F5B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ซึ่งเป็นวิธีการตกปลาที่ช่วยให้เหยื่อ</w:t>
      </w:r>
      <w:r w:rsidR="001B10F4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ตกปลา</w:t>
      </w:r>
      <w:r w:rsidR="00561D8B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ที่</w:t>
      </w:r>
      <w:r w:rsidR="001E75DB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แสดงให้เห็นได้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โดยไม่ต้อง</w:t>
      </w:r>
      <w:r w:rsidR="0093382C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นำไปติด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บน</w:t>
      </w:r>
      <w:r w:rsidR="00757A30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ตะขอ</w:t>
      </w:r>
      <w:r w:rsidR="00DC7ED3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เบ็ดตกปลาโดยตรงและต้องใช้วัสดุที่อ่อนนุ่มเช่น </w:t>
      </w:r>
      <w:r w:rsidR="00DC7ED3" w:rsidRPr="00C6693C">
        <w:rPr>
          <w:rFonts w:ascii="Leelawadee" w:hAnsi="Leelawadee" w:cs="Leelawadee"/>
          <w:sz w:val="20"/>
          <w:szCs w:val="20"/>
          <w:lang w:eastAsia="en-US" w:bidi="th-TH"/>
        </w:rPr>
        <w:t>TPE</w:t>
      </w:r>
    </w:p>
    <w:p w14:paraId="1CAD86A5" w14:textId="77777777" w:rsidR="00DC7ED3" w:rsidRPr="00C6693C" w:rsidRDefault="00DC7ED3" w:rsidP="00C37575">
      <w:pPr>
        <w:tabs>
          <w:tab w:val="left" w:pos="6663"/>
          <w:tab w:val="left" w:pos="6804"/>
        </w:tabs>
        <w:spacing w:after="0" w:line="360" w:lineRule="auto"/>
        <w:ind w:right="1613"/>
        <w:rPr>
          <w:rFonts w:ascii="Leelawadee" w:hAnsi="Leelawadee" w:cs="Leelawadee"/>
          <w:sz w:val="20"/>
          <w:szCs w:val="20"/>
        </w:rPr>
      </w:pPr>
    </w:p>
    <w:p w14:paraId="44F6FE40" w14:textId="3A8CD184" w:rsidR="00E14B11" w:rsidRPr="00C6693C" w:rsidRDefault="00E14B11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การใช้งาน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ที่เกี่ยวข้องอื่นๆ ได้แก่ สายพาน วงล้อหมุน ปุ่มหมุนวงล้อ ด้ามจับคีม</w:t>
      </w:r>
      <w:r w:rsidR="00777064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ปากแหลม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พื้นผิวของกล้องส่องทางไกล กริปเปอร์</w:t>
      </w:r>
      <w:r w:rsidR="00B83132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คีบปลา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อุปกรณ์จับยึด และอื่นๆ</w:t>
      </w:r>
    </w:p>
    <w:p w14:paraId="4BF62852" w14:textId="77777777" w:rsidR="00A93807" w:rsidRPr="00C6693C" w:rsidRDefault="00A93807" w:rsidP="00C37575">
      <w:pPr>
        <w:tabs>
          <w:tab w:val="left" w:pos="6663"/>
          <w:tab w:val="left" w:pos="6804"/>
        </w:tabs>
        <w:spacing w:after="0" w:line="360" w:lineRule="auto"/>
        <w:ind w:right="1613"/>
        <w:rPr>
          <w:rFonts w:ascii="Leelawadee" w:hAnsi="Leelawadee" w:cs="Leelawadee"/>
          <w:sz w:val="24"/>
          <w:szCs w:val="24"/>
          <w:lang w:bidi="th-TH"/>
        </w:rPr>
      </w:pPr>
    </w:p>
    <w:p w14:paraId="5D0488DB" w14:textId="11A3833A" w:rsidR="00E14B11" w:rsidRPr="00C6693C" w:rsidRDefault="00E14B11" w:rsidP="00C37575">
      <w:pPr>
        <w:pStyle w:val="NoSpacing"/>
        <w:ind w:right="1613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C6693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ความสำเร็จอย่างยั่งยืนของ </w:t>
      </w:r>
      <w:r w:rsidRPr="00C6693C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TPE</w:t>
      </w:r>
      <w:r w:rsidRPr="00C6693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 ของเรา</w:t>
      </w:r>
    </w:p>
    <w:p w14:paraId="693C0B35" w14:textId="77777777" w:rsidR="00A753AB" w:rsidRPr="00C6693C" w:rsidRDefault="00A753AB" w:rsidP="00C37575">
      <w:pPr>
        <w:pStyle w:val="NoSpacing"/>
        <w:ind w:right="1613"/>
        <w:rPr>
          <w:rFonts w:ascii="Leelawadee" w:hAnsi="Leelawadee" w:cs="Leelawadee"/>
          <w:sz w:val="24"/>
          <w:szCs w:val="24"/>
          <w:cs/>
          <w:lang w:eastAsia="en-US" w:bidi="th-TH"/>
        </w:rPr>
      </w:pPr>
    </w:p>
    <w:p w14:paraId="47C29DA8" w14:textId="01BDCBB2" w:rsidR="00E14B11" w:rsidRPr="00C6693C" w:rsidRDefault="00E14B11" w:rsidP="00C37575">
      <w:pPr>
        <w:pStyle w:val="NoSpacing"/>
        <w:ind w:right="1613"/>
        <w:rPr>
          <w:rFonts w:ascii="Leelawadee" w:hAnsi="Leelawadee" w:cs="Leelawadee"/>
          <w:sz w:val="20"/>
          <w:szCs w:val="20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นอกจากวัสดุสำหรับอุปกรณ์ตกปลาแล้ว นวัตกรรมด้านความยั่งยืนล่าสุดของ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ยังรวมถึงโซลูชันวัสดุที่พัฒนาขึ้นเป็นพิเศษสำหรับการใช้งานด้านยานยนต์ </w:t>
      </w:r>
      <w:r w:rsidR="0080631D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สินค้าอุปโภคบริโภค และสินค้า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อุตสาหกรรมที่ประกอบด้วย</w:t>
      </w:r>
      <w:r w:rsidR="00192987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EF287E" w:rsidRPr="00C6693C">
        <w:rPr>
          <w:rFonts w:ascii="Leelawadee" w:hAnsi="Leelawadee" w:cs="Leelawadee"/>
          <w:sz w:val="20"/>
          <w:szCs w:val="20"/>
          <w:lang w:eastAsia="en-US" w:bidi="th-TH"/>
        </w:rPr>
        <w:t>post-consumer recycled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EF287E"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 post-industrial recycled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>PIR)</w:t>
      </w:r>
    </w:p>
    <w:p w14:paraId="607CE1EC" w14:textId="77777777" w:rsidR="00C6693C" w:rsidRPr="00C6693C" w:rsidRDefault="00C6693C" w:rsidP="00C37575">
      <w:pPr>
        <w:pStyle w:val="NoSpacing"/>
        <w:ind w:right="1613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3E49AD06" w14:textId="57B89D71" w:rsidR="00A753AB" w:rsidRPr="00C6693C" w:rsidRDefault="00E14B11" w:rsidP="00C37575">
      <w:pPr>
        <w:pStyle w:val="NoSpacing"/>
        <w:ind w:right="1613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C6693C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C6693C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  <w:bookmarkEnd w:id="0"/>
    </w:p>
    <w:p w14:paraId="57357C79" w14:textId="77777777" w:rsidR="00A753AB" w:rsidRPr="00C6693C" w:rsidRDefault="00A753AB" w:rsidP="00C37575">
      <w:pPr>
        <w:pStyle w:val="NoSpacing"/>
        <w:ind w:right="1613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</w:p>
    <w:p w14:paraId="451592A5" w14:textId="2B7F8C48" w:rsidR="00BD6E97" w:rsidRPr="00C6693C" w:rsidRDefault="00BD6E97" w:rsidP="00C37575">
      <w:pPr>
        <w:pStyle w:val="NoSpacing"/>
        <w:ind w:right="1613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</w:t>
      </w:r>
      <w:r w:rsidR="00905F11"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นำไปใช้งาน</w:t>
      </w:r>
      <w:r w:rsidRPr="00C6693C">
        <w:rPr>
          <w:rFonts w:ascii="Leelawadee" w:hAnsi="Leelawadee" w:cs="Leelawadee"/>
          <w:sz w:val="20"/>
          <w:szCs w:val="20"/>
          <w:cs/>
          <w:lang w:eastAsia="en-US" w:bidi="th-TH"/>
        </w:rPr>
        <w:t>ของคุณ</w:t>
      </w:r>
    </w:p>
    <w:p w14:paraId="238DD237" w14:textId="7CB05C82" w:rsidR="00A93ECF" w:rsidRPr="00C6693C" w:rsidRDefault="00A93ECF" w:rsidP="00C37575">
      <w:pPr>
        <w:rPr>
          <w:rFonts w:ascii="Leelawadee" w:hAnsi="Leelawadee" w:cs="Leelawadee"/>
          <w:sz w:val="20"/>
          <w:szCs w:val="20"/>
          <w:lang w:bidi="th-TH"/>
        </w:rPr>
      </w:pPr>
    </w:p>
    <w:bookmarkEnd w:id="1"/>
    <w:p w14:paraId="10B441F6" w14:textId="54652424" w:rsidR="003D3013" w:rsidRDefault="00EF4367" w:rsidP="00C37575">
      <w:pPr>
        <w:keepNext/>
        <w:keepLines/>
        <w:spacing w:after="0" w:line="360" w:lineRule="auto"/>
        <w:ind w:right="1701"/>
        <w:rPr>
          <w:rFonts w:ascii="Leelawadee" w:hAnsi="Leelawadee" w:cs="Leelawadee"/>
          <w:b/>
          <w:bCs/>
          <w:sz w:val="24"/>
          <w:szCs w:val="24"/>
          <w:lang w:bidi="ar-SA"/>
        </w:rPr>
      </w:pPr>
      <w:r>
        <w:rPr>
          <w:noProof/>
        </w:rPr>
        <w:lastRenderedPageBreak/>
        <w:drawing>
          <wp:inline distT="0" distB="0" distL="0" distR="0" wp14:anchorId="47285863" wp14:editId="71D3A999">
            <wp:extent cx="4442460" cy="2457350"/>
            <wp:effectExtent l="0" t="0" r="0" b="635"/>
            <wp:docPr id="1" name="Picture 1" descr="A picture containing sky, outdoor, flying, s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ky, outdoor, flying, spo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713" cy="2462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CCF8880" w:rsidR="005320D5" w:rsidRPr="00C6693C" w:rsidRDefault="005320D5" w:rsidP="00C37575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4"/>
          <w:szCs w:val="24"/>
        </w:rPr>
      </w:pPr>
      <w:r w:rsidRPr="00C6693C">
        <w:rPr>
          <w:rFonts w:ascii="Leelawadee" w:hAnsi="Leelawadee" w:cs="Leelawadee"/>
          <w:b/>
          <w:bCs/>
          <w:sz w:val="24"/>
          <w:szCs w:val="24"/>
          <w:lang w:bidi="ar-SA"/>
        </w:rPr>
        <w:t>(Photo: © 20</w:t>
      </w:r>
      <w:r w:rsidR="00D2377C" w:rsidRPr="00C6693C">
        <w:rPr>
          <w:rFonts w:ascii="Leelawadee" w:hAnsi="Leelawadee" w:cs="Leelawadee"/>
          <w:b/>
          <w:bCs/>
          <w:sz w:val="24"/>
          <w:szCs w:val="24"/>
          <w:lang w:bidi="ar-SA"/>
        </w:rPr>
        <w:t>2</w:t>
      </w:r>
      <w:r w:rsidR="00B51833" w:rsidRPr="00C6693C">
        <w:rPr>
          <w:rFonts w:ascii="Leelawadee" w:hAnsi="Leelawadee" w:cs="Leelawadee"/>
          <w:b/>
          <w:bCs/>
          <w:sz w:val="24"/>
          <w:szCs w:val="24"/>
          <w:lang w:bidi="ar-SA"/>
        </w:rPr>
        <w:t>2</w:t>
      </w:r>
      <w:r w:rsidRPr="00C6693C">
        <w:rPr>
          <w:rFonts w:ascii="Leelawadee" w:hAnsi="Leelawadee" w:cs="Leelawadee"/>
          <w:b/>
          <w:bCs/>
          <w:sz w:val="24"/>
          <w:szCs w:val="24"/>
          <w:lang w:bidi="ar-SA"/>
        </w:rPr>
        <w:t xml:space="preserve"> KRAIBURG TPE)</w:t>
      </w:r>
    </w:p>
    <w:p w14:paraId="6FC6BFB4" w14:textId="77777777" w:rsidR="00EC7126" w:rsidRPr="00C6693C" w:rsidRDefault="005320D5" w:rsidP="00C37575">
      <w:pPr>
        <w:spacing w:after="0" w:line="360" w:lineRule="auto"/>
        <w:ind w:right="1163"/>
        <w:rPr>
          <w:rFonts w:ascii="Leelawadee" w:hAnsi="Leelawadee" w:cs="Leelawadee"/>
          <w:sz w:val="24"/>
          <w:szCs w:val="24"/>
        </w:rPr>
      </w:pPr>
      <w:r w:rsidRPr="00C6693C">
        <w:rPr>
          <w:rFonts w:ascii="Leelawadee" w:hAnsi="Leelawadee" w:cs="Leelawadee"/>
          <w:sz w:val="24"/>
          <w:szCs w:val="24"/>
        </w:rPr>
        <w:t>For high-resolution photography, please contact Bridget Ngang (</w:t>
      </w:r>
      <w:hyperlink r:id="rId12" w:history="1">
        <w:r w:rsidRPr="00C6693C">
          <w:rPr>
            <w:rStyle w:val="Hyperlink"/>
            <w:rFonts w:ascii="Leelawadee" w:hAnsi="Leelawadee" w:cs="Leelawadee"/>
            <w:color w:val="auto"/>
            <w:sz w:val="24"/>
            <w:szCs w:val="24"/>
          </w:rPr>
          <w:t>bridget.ngang@kraiburg-tpe.com</w:t>
        </w:r>
      </w:hyperlink>
      <w:r w:rsidRPr="00C6693C">
        <w:rPr>
          <w:rFonts w:ascii="Leelawadee" w:hAnsi="Leelawadee" w:cs="Leelawadee"/>
          <w:sz w:val="24"/>
          <w:szCs w:val="24"/>
        </w:rPr>
        <w:t xml:space="preserve"> , +6 03 9545 6301).</w:t>
      </w:r>
      <w:r w:rsidR="00EC7126" w:rsidRPr="00C6693C">
        <w:rPr>
          <w:rFonts w:ascii="Leelawadee" w:hAnsi="Leelawadee" w:cs="Leelawadee"/>
          <w:sz w:val="24"/>
          <w:szCs w:val="24"/>
        </w:rPr>
        <w:t xml:space="preserve"> </w:t>
      </w:r>
    </w:p>
    <w:p w14:paraId="6588D228" w14:textId="77777777" w:rsidR="00EC7126" w:rsidRPr="00C6693C" w:rsidRDefault="00EC7126" w:rsidP="00C37575">
      <w:pPr>
        <w:spacing w:after="0" w:line="360" w:lineRule="auto"/>
        <w:ind w:right="1163"/>
        <w:rPr>
          <w:rFonts w:ascii="Leelawadee" w:hAnsi="Leelawadee" w:cs="Leelawadee"/>
          <w:sz w:val="24"/>
          <w:szCs w:val="24"/>
        </w:rPr>
      </w:pPr>
    </w:p>
    <w:p w14:paraId="053987E0" w14:textId="77777777" w:rsidR="00EC7126" w:rsidRPr="00C6693C" w:rsidRDefault="00EC7126" w:rsidP="00C37575">
      <w:pPr>
        <w:spacing w:after="0" w:line="360" w:lineRule="auto"/>
        <w:ind w:right="1163"/>
        <w:rPr>
          <w:rFonts w:ascii="Leelawadee" w:hAnsi="Leelawadee" w:cs="Leelawadee"/>
          <w:sz w:val="24"/>
          <w:szCs w:val="24"/>
        </w:rPr>
      </w:pPr>
    </w:p>
    <w:p w14:paraId="354AFA3B" w14:textId="77777777" w:rsidR="009D2688" w:rsidRPr="00C6693C" w:rsidRDefault="009D2688" w:rsidP="00C37575">
      <w:pPr>
        <w:rPr>
          <w:rFonts w:ascii="Leelawadee" w:hAnsi="Leelawadee" w:cs="Leelawadee"/>
          <w:b/>
          <w:sz w:val="24"/>
          <w:szCs w:val="24"/>
          <w:lang w:val="en-GB"/>
        </w:rPr>
      </w:pPr>
      <w:r w:rsidRPr="00C6693C">
        <w:rPr>
          <w:rFonts w:ascii="Leelawadee" w:hAnsi="Leelawadee" w:cs="Leelawadee"/>
          <w:b/>
          <w:sz w:val="24"/>
          <w:szCs w:val="24"/>
          <w:lang w:val="en-GB"/>
        </w:rPr>
        <w:t>Information for members of the press:</w:t>
      </w:r>
      <w:r w:rsidRPr="00C6693C">
        <w:rPr>
          <w:rFonts w:ascii="Leelawadee" w:hAnsi="Leelawadee" w:cs="Leelawadee"/>
          <w:b/>
          <w:noProof/>
          <w:sz w:val="24"/>
          <w:szCs w:val="24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C6693C" w:rsidRDefault="00EF4367" w:rsidP="00C37575">
      <w:pPr>
        <w:rPr>
          <w:rFonts w:ascii="Leelawadee" w:hAnsi="Leelawadee" w:cs="Leelawadee"/>
          <w:bCs/>
          <w:sz w:val="24"/>
          <w:szCs w:val="24"/>
          <w:lang w:val="en-GB"/>
        </w:rPr>
      </w:pPr>
      <w:hyperlink r:id="rId15" w:history="1">
        <w:r w:rsidR="009D2688" w:rsidRPr="00C6693C">
          <w:rPr>
            <w:rStyle w:val="Hyperlink"/>
            <w:rFonts w:ascii="Leelawadee" w:hAnsi="Leelawadee" w:cs="Leelawadee"/>
            <w:bCs/>
            <w:color w:val="auto"/>
            <w:sz w:val="24"/>
            <w:szCs w:val="24"/>
            <w:lang w:val="en-GB"/>
          </w:rPr>
          <w:t>download high-resolution images</w:t>
        </w:r>
      </w:hyperlink>
    </w:p>
    <w:p w14:paraId="62A3669E" w14:textId="77777777" w:rsidR="009D2688" w:rsidRPr="00C6693C" w:rsidRDefault="009D2688" w:rsidP="00C37575">
      <w:pPr>
        <w:rPr>
          <w:rFonts w:ascii="Leelawadee" w:hAnsi="Leelawadee" w:cs="Leelawadee"/>
          <w:b/>
          <w:sz w:val="24"/>
          <w:szCs w:val="24"/>
          <w:lang w:val="en-GB"/>
        </w:rPr>
      </w:pPr>
      <w:r w:rsidRPr="00C6693C">
        <w:rPr>
          <w:rFonts w:ascii="Leelawadee" w:hAnsi="Leelawadee" w:cs="Leelawadee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C6693C" w:rsidRDefault="00EF4367" w:rsidP="00C37575">
      <w:pPr>
        <w:rPr>
          <w:rFonts w:ascii="Leelawadee" w:hAnsi="Leelawadee" w:cs="Leelawadee"/>
          <w:bCs/>
          <w:sz w:val="24"/>
          <w:szCs w:val="24"/>
          <w:lang w:val="en-GB"/>
        </w:rPr>
      </w:pPr>
      <w:hyperlink r:id="rId18" w:history="1">
        <w:r w:rsidR="009D2688" w:rsidRPr="00C6693C">
          <w:rPr>
            <w:rStyle w:val="Hyperlink"/>
            <w:rFonts w:ascii="Leelawadee" w:hAnsi="Leelawadee" w:cs="Leelawadee"/>
            <w:bCs/>
            <w:color w:val="auto"/>
            <w:sz w:val="24"/>
            <w:szCs w:val="24"/>
            <w:lang w:val="en-GB"/>
          </w:rPr>
          <w:t>latest news on KRAIBURG TPE</w:t>
        </w:r>
      </w:hyperlink>
    </w:p>
    <w:p w14:paraId="14653B29" w14:textId="77777777" w:rsidR="009D2688" w:rsidRPr="00C6693C" w:rsidRDefault="009D2688" w:rsidP="00C37575">
      <w:pPr>
        <w:rPr>
          <w:rFonts w:ascii="Leelawadee" w:hAnsi="Leelawadee" w:cs="Leelawadee"/>
          <w:b/>
          <w:sz w:val="24"/>
          <w:szCs w:val="24"/>
          <w:lang w:val="en-GB"/>
        </w:rPr>
      </w:pPr>
    </w:p>
    <w:p w14:paraId="020DD930" w14:textId="2CD187A8" w:rsidR="009D2688" w:rsidRPr="00C6693C" w:rsidRDefault="009D2688" w:rsidP="00C37575">
      <w:pPr>
        <w:rPr>
          <w:rFonts w:ascii="Leelawadee" w:hAnsi="Leelawadee" w:cs="Leelawadee"/>
          <w:b/>
          <w:sz w:val="24"/>
          <w:szCs w:val="24"/>
          <w:lang w:val="en-GB"/>
        </w:rPr>
      </w:pPr>
      <w:r w:rsidRPr="00C6693C">
        <w:rPr>
          <w:rFonts w:ascii="Leelawadee" w:hAnsi="Leelawadee" w:cs="Leelawadee"/>
          <w:b/>
          <w:sz w:val="24"/>
          <w:szCs w:val="24"/>
          <w:lang w:val="en-GB"/>
        </w:rPr>
        <w:t>Let’s connect on Social Media:</w:t>
      </w:r>
    </w:p>
    <w:p w14:paraId="6851B976" w14:textId="77777777" w:rsidR="009D2688" w:rsidRPr="00C6693C" w:rsidRDefault="009D2688" w:rsidP="00C37575">
      <w:pPr>
        <w:rPr>
          <w:rFonts w:ascii="Leelawadee" w:hAnsi="Leelawadee" w:cs="Leelawadee"/>
          <w:b/>
          <w:sz w:val="24"/>
          <w:szCs w:val="24"/>
          <w:lang w:val="en-GB"/>
        </w:rPr>
      </w:pPr>
      <w:r w:rsidRPr="00C6693C">
        <w:rPr>
          <w:rFonts w:ascii="Leelawadee" w:hAnsi="Leelawadee" w:cs="Leelawadee"/>
          <w:b/>
          <w:noProof/>
          <w:sz w:val="24"/>
          <w:szCs w:val="24"/>
          <w:lang w:val="en-GB"/>
        </w:rPr>
        <w:t xml:space="preserve"> </w:t>
      </w:r>
      <w:r w:rsidRPr="00C6693C">
        <w:rPr>
          <w:rFonts w:ascii="Leelawadee" w:hAnsi="Leelawadee" w:cs="Leelawadee"/>
          <w:b/>
          <w:noProof/>
          <w:sz w:val="24"/>
          <w:szCs w:val="24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93C">
        <w:rPr>
          <w:rFonts w:ascii="Leelawadee" w:hAnsi="Leelawadee" w:cs="Leelawadee"/>
          <w:b/>
          <w:noProof/>
          <w:sz w:val="24"/>
          <w:szCs w:val="24"/>
          <w:lang w:val="en-GB"/>
        </w:rPr>
        <w:t xml:space="preserve">   </w:t>
      </w:r>
      <w:r w:rsidRPr="00C6693C">
        <w:rPr>
          <w:rFonts w:ascii="Leelawadee" w:hAnsi="Leelawadee" w:cs="Leelawadee"/>
          <w:b/>
          <w:noProof/>
          <w:sz w:val="24"/>
          <w:szCs w:val="24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93C">
        <w:rPr>
          <w:rFonts w:ascii="Leelawadee" w:hAnsi="Leelawadee" w:cs="Leelawadee"/>
          <w:b/>
          <w:noProof/>
          <w:sz w:val="24"/>
          <w:szCs w:val="24"/>
          <w:lang w:val="en-GB"/>
        </w:rPr>
        <w:t xml:space="preserve">    </w:t>
      </w:r>
      <w:r w:rsidRPr="00C6693C">
        <w:rPr>
          <w:rFonts w:ascii="Leelawadee" w:hAnsi="Leelawadee" w:cs="Leelawadee"/>
          <w:b/>
          <w:noProof/>
          <w:sz w:val="24"/>
          <w:szCs w:val="24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93C">
        <w:rPr>
          <w:rFonts w:ascii="Leelawadee" w:hAnsi="Leelawadee" w:cs="Leelawadee"/>
          <w:b/>
          <w:noProof/>
          <w:sz w:val="24"/>
          <w:szCs w:val="24"/>
          <w:lang w:val="en-GB"/>
        </w:rPr>
        <w:t xml:space="preserve"> </w:t>
      </w:r>
      <w:r w:rsidRPr="00C6693C">
        <w:rPr>
          <w:rFonts w:ascii="Leelawadee" w:hAnsi="Leelawadee" w:cs="Leelawadee"/>
          <w:b/>
          <w:noProof/>
          <w:sz w:val="24"/>
          <w:szCs w:val="24"/>
          <w:lang w:val="de-DE"/>
        </w:rPr>
        <w:t xml:space="preserve">  </w:t>
      </w:r>
      <w:r w:rsidRPr="00C6693C">
        <w:rPr>
          <w:rFonts w:ascii="Leelawadee" w:hAnsi="Leelawadee" w:cs="Leelawadee"/>
          <w:b/>
          <w:noProof/>
          <w:sz w:val="24"/>
          <w:szCs w:val="24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93C">
        <w:rPr>
          <w:rFonts w:ascii="Leelawadee" w:hAnsi="Leelawadee" w:cs="Leelawadee"/>
          <w:b/>
          <w:noProof/>
          <w:sz w:val="24"/>
          <w:szCs w:val="24"/>
          <w:lang w:val="de-DE"/>
        </w:rPr>
        <w:t xml:space="preserve">  </w:t>
      </w:r>
      <w:r w:rsidRPr="00C6693C">
        <w:rPr>
          <w:rFonts w:ascii="Leelawadee" w:hAnsi="Leelawadee" w:cs="Leelawadee"/>
          <w:b/>
          <w:noProof/>
          <w:sz w:val="24"/>
          <w:szCs w:val="24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C6693C" w:rsidRDefault="009D2688" w:rsidP="00C37575">
      <w:pPr>
        <w:rPr>
          <w:rFonts w:ascii="Leelawadee" w:hAnsi="Leelawadee" w:cs="Leelawadee"/>
          <w:b/>
          <w:sz w:val="24"/>
          <w:szCs w:val="24"/>
          <w:lang w:val="en-MY"/>
        </w:rPr>
      </w:pPr>
      <w:r w:rsidRPr="00C6693C">
        <w:rPr>
          <w:rFonts w:ascii="Leelawadee" w:hAnsi="Leelawadee" w:cs="Leelawadee"/>
          <w:b/>
          <w:sz w:val="24"/>
          <w:szCs w:val="24"/>
          <w:lang w:val="en-MY"/>
        </w:rPr>
        <w:t>Follow us on WeChat</w:t>
      </w:r>
    </w:p>
    <w:p w14:paraId="4630E342" w14:textId="77777777" w:rsidR="009D2688" w:rsidRPr="00C6693C" w:rsidRDefault="009D2688" w:rsidP="00C37575">
      <w:pPr>
        <w:rPr>
          <w:rFonts w:ascii="Leelawadee" w:hAnsi="Leelawadee" w:cs="Leelawadee"/>
          <w:b/>
          <w:sz w:val="24"/>
          <w:szCs w:val="24"/>
          <w:lang w:val="en-MY"/>
        </w:rPr>
      </w:pPr>
      <w:r w:rsidRPr="00C6693C">
        <w:rPr>
          <w:rFonts w:ascii="Leelawadee" w:hAnsi="Leelawadee" w:cs="Leelawadee"/>
          <w:noProof/>
          <w:sz w:val="24"/>
          <w:szCs w:val="24"/>
          <w:lang w:val="en-MY" w:eastAsia="en-MY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9BF8B0" w14:textId="77777777" w:rsidR="00BD6E97" w:rsidRPr="00C6693C" w:rsidRDefault="00BD6E97" w:rsidP="00C37575">
      <w:pPr>
        <w:pStyle w:val="NoSpacing"/>
        <w:rPr>
          <w:rFonts w:ascii="Leelawadee" w:hAnsi="Leelawadee" w:cs="Leelawadee"/>
          <w:sz w:val="24"/>
          <w:szCs w:val="24"/>
          <w:cs/>
          <w:lang w:eastAsia="en-US" w:bidi="th-TH"/>
        </w:rPr>
      </w:pP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KRAIBURG TPE (www.kraiburg-tpe.com)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2001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ในฐานะบริษัทในเครือของ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KRAIBURG Group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>ที่เก่าแก่ซึ่งก่อตั้งขึ้นในปี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 1947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KRAIBURG TPE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ได้บุกเบิกคอมพาวด์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TPE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THERMOLAST®, COPEC®, HIPEX®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และ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For Tec E®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KRAIBURG TPE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ISO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ISO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9001 และ </w:t>
      </w:r>
      <w:r w:rsidRPr="00C6693C">
        <w:rPr>
          <w:rFonts w:ascii="Leelawadee" w:hAnsi="Leelawadee" w:cs="Leelawadee"/>
          <w:sz w:val="24"/>
          <w:szCs w:val="24"/>
          <w:lang w:eastAsia="en-US" w:bidi="th-TH"/>
        </w:rPr>
        <w:t xml:space="preserve">ISO </w:t>
      </w:r>
      <w:r w:rsidRPr="00C6693C">
        <w:rPr>
          <w:rFonts w:ascii="Leelawadee" w:hAnsi="Leelawadee" w:cs="Leelawadee"/>
          <w:sz w:val="24"/>
          <w:szCs w:val="24"/>
          <w:cs/>
          <w:lang w:eastAsia="en-US" w:bidi="th-TH"/>
        </w:rPr>
        <w:t>14001 ที่มีสาขาอยู่ทั่วโลก</w:t>
      </w:r>
    </w:p>
    <w:p w14:paraId="4837FE41" w14:textId="77777777" w:rsidR="00DC32CA" w:rsidRPr="00C6693C" w:rsidRDefault="00DC32CA" w:rsidP="00C37575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4"/>
          <w:szCs w:val="24"/>
        </w:rPr>
      </w:pPr>
    </w:p>
    <w:sectPr w:rsidR="00DC32CA" w:rsidRPr="00C6693C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04533" w14:textId="77777777" w:rsidR="005C4A70" w:rsidRDefault="005C4A70" w:rsidP="00784C57">
      <w:pPr>
        <w:spacing w:after="0" w:line="240" w:lineRule="auto"/>
      </w:pPr>
      <w:r>
        <w:separator/>
      </w:r>
    </w:p>
  </w:endnote>
  <w:endnote w:type="continuationSeparator" w:id="0">
    <w:p w14:paraId="713E88EA" w14:textId="77777777" w:rsidR="005C4A70" w:rsidRDefault="005C4A7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EF436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F436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A753A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753A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8F9D8" w14:textId="77777777" w:rsidR="005C4A70" w:rsidRDefault="005C4A70" w:rsidP="00784C57">
      <w:pPr>
        <w:spacing w:after="0" w:line="240" w:lineRule="auto"/>
      </w:pPr>
      <w:r>
        <w:separator/>
      </w:r>
    </w:p>
  </w:footnote>
  <w:footnote w:type="continuationSeparator" w:id="0">
    <w:p w14:paraId="70A42C9B" w14:textId="77777777" w:rsidR="005C4A70" w:rsidRDefault="005C4A7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C37575" w:rsidRDefault="00C97AAF" w:rsidP="00DC67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C37575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</w:t>
          </w:r>
          <w:r w:rsidR="00073D11" w:rsidRPr="00C37575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Release</w:t>
          </w:r>
        </w:p>
        <w:p w14:paraId="230D39EE" w14:textId="0C5DF970" w:rsidR="00E63E21" w:rsidRPr="00C37575" w:rsidRDefault="00A753AB" w:rsidP="00E63E2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C37575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TPEs</w:t>
          </w:r>
          <w:r w:rsidRPr="00A753AB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สำหรับการตกปลาทะเลน้ำลึกที่น่าตื่นเต้น</w:t>
          </w:r>
          <w:r w:rsidRPr="00C37575"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  <w:br/>
          </w:r>
          <w:r w:rsidR="00E63E21" w:rsidRPr="00C37575">
            <w:rPr>
              <w:rFonts w:ascii="Arial" w:hAnsi="Arial"/>
              <w:b/>
              <w:sz w:val="16"/>
              <w:szCs w:val="16"/>
              <w:lang w:val="de-DE"/>
            </w:rPr>
            <w:t xml:space="preserve">Kuala Lumpur, </w:t>
          </w:r>
          <w:r w:rsidR="00A93807" w:rsidRPr="00C37575">
            <w:rPr>
              <w:rFonts w:ascii="Arial" w:hAnsi="Arial"/>
              <w:b/>
              <w:sz w:val="16"/>
              <w:szCs w:val="16"/>
              <w:lang w:val="de-DE"/>
            </w:rPr>
            <w:t>June</w:t>
          </w:r>
          <w:r w:rsidR="00E63E21" w:rsidRPr="00C37575">
            <w:rPr>
              <w:rFonts w:ascii="Arial" w:hAnsi="Arial"/>
              <w:b/>
              <w:sz w:val="16"/>
              <w:szCs w:val="16"/>
              <w:lang w:val="de-DE"/>
            </w:rPr>
            <w:t xml:space="preserve"> 2022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BF0AA36" w14:textId="77777777" w:rsidR="00A93807" w:rsidRDefault="003C4170" w:rsidP="00A9380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2" w:name="_Hlk101856134"/>
        </w:p>
        <w:p w14:paraId="765F9503" w14:textId="3EBF7321" w:rsidR="003C4170" w:rsidRPr="002B7CE1" w:rsidRDefault="00A753AB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A753AB">
            <w:rPr>
              <w:rFonts w:ascii="Arial" w:hAnsi="Arial" w:cs="Arial"/>
              <w:b/>
              <w:bCs/>
              <w:sz w:val="16"/>
              <w:szCs w:val="16"/>
            </w:rPr>
            <w:t>TPEs</w:t>
          </w:r>
          <w:r w:rsidRPr="00A753AB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สำหรับการตกปลาทะเลน้ำลึกที่น่าตื่นเต้น</w:t>
          </w:r>
          <w:bookmarkEnd w:id="2"/>
          <w:r>
            <w:rPr>
              <w:rFonts w:ascii="Leelawadee UI" w:hAnsi="Leelawadee UI" w:cs="Leelawadee UI"/>
              <w:b/>
              <w:bCs/>
              <w:sz w:val="16"/>
              <w:szCs w:val="16"/>
            </w:rPr>
            <w:br/>
          </w:r>
          <w:r w:rsidR="003C4170">
            <w:rPr>
              <w:rFonts w:ascii="Arial" w:hAnsi="Arial"/>
              <w:b/>
              <w:sz w:val="16"/>
              <w:szCs w:val="16"/>
            </w:rPr>
            <w:t>Kuala Lumpur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93807">
            <w:rPr>
              <w:rFonts w:ascii="Arial" w:hAnsi="Arial"/>
              <w:b/>
              <w:sz w:val="16"/>
              <w:szCs w:val="16"/>
            </w:rPr>
            <w:t>June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74B"/>
    <w:rsid w:val="00013EA3"/>
    <w:rsid w:val="00041B77"/>
    <w:rsid w:val="00042589"/>
    <w:rsid w:val="0004695A"/>
    <w:rsid w:val="00047CA0"/>
    <w:rsid w:val="00055A30"/>
    <w:rsid w:val="00055DFB"/>
    <w:rsid w:val="00057785"/>
    <w:rsid w:val="00065A69"/>
    <w:rsid w:val="00066C26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06E3E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2987"/>
    <w:rsid w:val="001937B4"/>
    <w:rsid w:val="00196354"/>
    <w:rsid w:val="001A1A47"/>
    <w:rsid w:val="001A6E10"/>
    <w:rsid w:val="001B10F4"/>
    <w:rsid w:val="001B400F"/>
    <w:rsid w:val="001C2242"/>
    <w:rsid w:val="001C311C"/>
    <w:rsid w:val="001C4EAE"/>
    <w:rsid w:val="001C701E"/>
    <w:rsid w:val="001C787B"/>
    <w:rsid w:val="001D003B"/>
    <w:rsid w:val="001D1996"/>
    <w:rsid w:val="001D41F8"/>
    <w:rsid w:val="001D4897"/>
    <w:rsid w:val="001E1888"/>
    <w:rsid w:val="001E75DB"/>
    <w:rsid w:val="001F37C4"/>
    <w:rsid w:val="001F4135"/>
    <w:rsid w:val="001F4F5D"/>
    <w:rsid w:val="00201710"/>
    <w:rsid w:val="002127C7"/>
    <w:rsid w:val="002129DC"/>
    <w:rsid w:val="00214C89"/>
    <w:rsid w:val="00214CB1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040D"/>
    <w:rsid w:val="002F2061"/>
    <w:rsid w:val="002F4492"/>
    <w:rsid w:val="002F563D"/>
    <w:rsid w:val="00304543"/>
    <w:rsid w:val="00310A64"/>
    <w:rsid w:val="00312545"/>
    <w:rsid w:val="00321E3F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6727C"/>
    <w:rsid w:val="0038055C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3013"/>
    <w:rsid w:val="003E2CB0"/>
    <w:rsid w:val="003E334E"/>
    <w:rsid w:val="003E3D8B"/>
    <w:rsid w:val="004002A2"/>
    <w:rsid w:val="0040224A"/>
    <w:rsid w:val="004057E3"/>
    <w:rsid w:val="00405904"/>
    <w:rsid w:val="00406C85"/>
    <w:rsid w:val="0041065E"/>
    <w:rsid w:val="00410B91"/>
    <w:rsid w:val="00435158"/>
    <w:rsid w:val="00435533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24FF"/>
    <w:rsid w:val="00473F42"/>
    <w:rsid w:val="0047409A"/>
    <w:rsid w:val="00481947"/>
    <w:rsid w:val="00482B9C"/>
    <w:rsid w:val="004919AE"/>
    <w:rsid w:val="00493BFC"/>
    <w:rsid w:val="00497288"/>
    <w:rsid w:val="004A3BE3"/>
    <w:rsid w:val="004A62E0"/>
    <w:rsid w:val="004A6454"/>
    <w:rsid w:val="004B0469"/>
    <w:rsid w:val="004B6152"/>
    <w:rsid w:val="004B6F1C"/>
    <w:rsid w:val="004B75FE"/>
    <w:rsid w:val="004C1164"/>
    <w:rsid w:val="004C3CCB"/>
    <w:rsid w:val="004C6BE6"/>
    <w:rsid w:val="004C6E24"/>
    <w:rsid w:val="004D1DE6"/>
    <w:rsid w:val="004D5BAF"/>
    <w:rsid w:val="004E0EEE"/>
    <w:rsid w:val="004F6395"/>
    <w:rsid w:val="004F758B"/>
    <w:rsid w:val="00502615"/>
    <w:rsid w:val="0050419E"/>
    <w:rsid w:val="00505735"/>
    <w:rsid w:val="005146C9"/>
    <w:rsid w:val="00514E2A"/>
    <w:rsid w:val="00517446"/>
    <w:rsid w:val="00527D82"/>
    <w:rsid w:val="00530A45"/>
    <w:rsid w:val="005310E3"/>
    <w:rsid w:val="005320D5"/>
    <w:rsid w:val="00534339"/>
    <w:rsid w:val="00537533"/>
    <w:rsid w:val="00541D34"/>
    <w:rsid w:val="005421B2"/>
    <w:rsid w:val="0054392A"/>
    <w:rsid w:val="00545127"/>
    <w:rsid w:val="005478A4"/>
    <w:rsid w:val="00550355"/>
    <w:rsid w:val="00550C61"/>
    <w:rsid w:val="005515D6"/>
    <w:rsid w:val="00552AA1"/>
    <w:rsid w:val="00555589"/>
    <w:rsid w:val="00561D8B"/>
    <w:rsid w:val="00570576"/>
    <w:rsid w:val="005772B9"/>
    <w:rsid w:val="00597472"/>
    <w:rsid w:val="00597E47"/>
    <w:rsid w:val="005A27C6"/>
    <w:rsid w:val="005A34EE"/>
    <w:rsid w:val="005A45F1"/>
    <w:rsid w:val="005A5D20"/>
    <w:rsid w:val="005B26DB"/>
    <w:rsid w:val="005B386E"/>
    <w:rsid w:val="005B5D86"/>
    <w:rsid w:val="005B6B7E"/>
    <w:rsid w:val="005C1CB1"/>
    <w:rsid w:val="005C2021"/>
    <w:rsid w:val="005C4033"/>
    <w:rsid w:val="005C4A70"/>
    <w:rsid w:val="005C59F4"/>
    <w:rsid w:val="005D467D"/>
    <w:rsid w:val="005E1753"/>
    <w:rsid w:val="005E1C3F"/>
    <w:rsid w:val="005E3F27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13D1"/>
    <w:rsid w:val="007144EB"/>
    <w:rsid w:val="0071575E"/>
    <w:rsid w:val="00721D5E"/>
    <w:rsid w:val="007228C7"/>
    <w:rsid w:val="00722F2A"/>
    <w:rsid w:val="00723A37"/>
    <w:rsid w:val="00726D03"/>
    <w:rsid w:val="00744F3B"/>
    <w:rsid w:val="00757A30"/>
    <w:rsid w:val="00762555"/>
    <w:rsid w:val="0077610C"/>
    <w:rsid w:val="00777064"/>
    <w:rsid w:val="0078239C"/>
    <w:rsid w:val="007831E2"/>
    <w:rsid w:val="00784C57"/>
    <w:rsid w:val="00786798"/>
    <w:rsid w:val="007935B6"/>
    <w:rsid w:val="007939E8"/>
    <w:rsid w:val="00793BF4"/>
    <w:rsid w:val="007974C7"/>
    <w:rsid w:val="007A5BF6"/>
    <w:rsid w:val="007A7755"/>
    <w:rsid w:val="007B1D9F"/>
    <w:rsid w:val="007B3E50"/>
    <w:rsid w:val="007B4C2D"/>
    <w:rsid w:val="007C341C"/>
    <w:rsid w:val="007C4364"/>
    <w:rsid w:val="007D4613"/>
    <w:rsid w:val="007D5A24"/>
    <w:rsid w:val="007D728E"/>
    <w:rsid w:val="007D7444"/>
    <w:rsid w:val="007E254D"/>
    <w:rsid w:val="007F1877"/>
    <w:rsid w:val="007F3DBF"/>
    <w:rsid w:val="007F5D28"/>
    <w:rsid w:val="0080194B"/>
    <w:rsid w:val="00801E68"/>
    <w:rsid w:val="0080309D"/>
    <w:rsid w:val="0080631D"/>
    <w:rsid w:val="00823B61"/>
    <w:rsid w:val="0082753C"/>
    <w:rsid w:val="00835B9C"/>
    <w:rsid w:val="00855764"/>
    <w:rsid w:val="00856C10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08D"/>
    <w:rsid w:val="00900127"/>
    <w:rsid w:val="00901B23"/>
    <w:rsid w:val="00905F11"/>
    <w:rsid w:val="00905FBF"/>
    <w:rsid w:val="00916950"/>
    <w:rsid w:val="00923B42"/>
    <w:rsid w:val="00923D2E"/>
    <w:rsid w:val="009324CB"/>
    <w:rsid w:val="0093382C"/>
    <w:rsid w:val="00935C50"/>
    <w:rsid w:val="00937972"/>
    <w:rsid w:val="009416C1"/>
    <w:rsid w:val="00945459"/>
    <w:rsid w:val="00947D55"/>
    <w:rsid w:val="009515AA"/>
    <w:rsid w:val="00954B8E"/>
    <w:rsid w:val="00957AAC"/>
    <w:rsid w:val="009618DB"/>
    <w:rsid w:val="00964C40"/>
    <w:rsid w:val="00966459"/>
    <w:rsid w:val="0098002D"/>
    <w:rsid w:val="00980DBB"/>
    <w:rsid w:val="0099189A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5F24"/>
    <w:rsid w:val="009E74A0"/>
    <w:rsid w:val="009F499B"/>
    <w:rsid w:val="009F619F"/>
    <w:rsid w:val="009F61CE"/>
    <w:rsid w:val="00A034FB"/>
    <w:rsid w:val="00A03D42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53AB"/>
    <w:rsid w:val="00A767E3"/>
    <w:rsid w:val="00A805C3"/>
    <w:rsid w:val="00A805F6"/>
    <w:rsid w:val="00A8314D"/>
    <w:rsid w:val="00A832FB"/>
    <w:rsid w:val="00A93807"/>
    <w:rsid w:val="00A93D7F"/>
    <w:rsid w:val="00A93EC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E3FE0"/>
    <w:rsid w:val="00AF442B"/>
    <w:rsid w:val="00AF706E"/>
    <w:rsid w:val="00AF73F9"/>
    <w:rsid w:val="00B022F8"/>
    <w:rsid w:val="00B05D3F"/>
    <w:rsid w:val="00B11451"/>
    <w:rsid w:val="00B12F5B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132"/>
    <w:rsid w:val="00B833CA"/>
    <w:rsid w:val="00B834D1"/>
    <w:rsid w:val="00B8559C"/>
    <w:rsid w:val="00B91858"/>
    <w:rsid w:val="00B9507E"/>
    <w:rsid w:val="00B95A63"/>
    <w:rsid w:val="00BA383C"/>
    <w:rsid w:val="00BA56C4"/>
    <w:rsid w:val="00BA664D"/>
    <w:rsid w:val="00BB2C48"/>
    <w:rsid w:val="00BC1253"/>
    <w:rsid w:val="00BC19BB"/>
    <w:rsid w:val="00BC1A81"/>
    <w:rsid w:val="00BC43F8"/>
    <w:rsid w:val="00BD1A20"/>
    <w:rsid w:val="00BD6E97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37575"/>
    <w:rsid w:val="00C42A2D"/>
    <w:rsid w:val="00C44B97"/>
    <w:rsid w:val="00C45EF9"/>
    <w:rsid w:val="00C470D2"/>
    <w:rsid w:val="00C55745"/>
    <w:rsid w:val="00C566EF"/>
    <w:rsid w:val="00C6643A"/>
    <w:rsid w:val="00C6693C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09BD"/>
    <w:rsid w:val="00CF1F82"/>
    <w:rsid w:val="00D13AE1"/>
    <w:rsid w:val="00D14EDD"/>
    <w:rsid w:val="00D14F71"/>
    <w:rsid w:val="00D2192F"/>
    <w:rsid w:val="00D2377C"/>
    <w:rsid w:val="00D238FD"/>
    <w:rsid w:val="00D253ED"/>
    <w:rsid w:val="00D301D7"/>
    <w:rsid w:val="00D3074B"/>
    <w:rsid w:val="00D34D49"/>
    <w:rsid w:val="00D35D04"/>
    <w:rsid w:val="00D37E66"/>
    <w:rsid w:val="00D41761"/>
    <w:rsid w:val="00D42EE1"/>
    <w:rsid w:val="00D43C51"/>
    <w:rsid w:val="00D50D0C"/>
    <w:rsid w:val="00D51375"/>
    <w:rsid w:val="00D619AD"/>
    <w:rsid w:val="00D625E9"/>
    <w:rsid w:val="00D76BD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C7ED3"/>
    <w:rsid w:val="00DD487A"/>
    <w:rsid w:val="00DD6B70"/>
    <w:rsid w:val="00DE0725"/>
    <w:rsid w:val="00DE2E5C"/>
    <w:rsid w:val="00DE6719"/>
    <w:rsid w:val="00DF02DC"/>
    <w:rsid w:val="00DF7FD8"/>
    <w:rsid w:val="00E039D8"/>
    <w:rsid w:val="00E14B11"/>
    <w:rsid w:val="00E17CAC"/>
    <w:rsid w:val="00E2458B"/>
    <w:rsid w:val="00E31F55"/>
    <w:rsid w:val="00E3418E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B74EF"/>
    <w:rsid w:val="00EC492E"/>
    <w:rsid w:val="00EC6D87"/>
    <w:rsid w:val="00EC7126"/>
    <w:rsid w:val="00ED7A78"/>
    <w:rsid w:val="00EE2CF2"/>
    <w:rsid w:val="00EE4A53"/>
    <w:rsid w:val="00EE5010"/>
    <w:rsid w:val="00EF287E"/>
    <w:rsid w:val="00EF4367"/>
    <w:rsid w:val="00F02134"/>
    <w:rsid w:val="00F11E25"/>
    <w:rsid w:val="00F125F3"/>
    <w:rsid w:val="00F14DFB"/>
    <w:rsid w:val="00F20F7E"/>
    <w:rsid w:val="00F217EF"/>
    <w:rsid w:val="00F26BC9"/>
    <w:rsid w:val="00F26CEE"/>
    <w:rsid w:val="00F324AC"/>
    <w:rsid w:val="00F33088"/>
    <w:rsid w:val="00F355B2"/>
    <w:rsid w:val="00F44146"/>
    <w:rsid w:val="00F478AE"/>
    <w:rsid w:val="00F50B59"/>
    <w:rsid w:val="00F540D8"/>
    <w:rsid w:val="00F54D5B"/>
    <w:rsid w:val="00F56344"/>
    <w:rsid w:val="00F579E9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136"/>
    <w:rsid w:val="00FA13B7"/>
    <w:rsid w:val="00FA1F87"/>
    <w:rsid w:val="00FA347F"/>
    <w:rsid w:val="00FA450B"/>
    <w:rsid w:val="00FA6B62"/>
    <w:rsid w:val="00FB04AE"/>
    <w:rsid w:val="00FB2D15"/>
    <w:rsid w:val="00FB6011"/>
    <w:rsid w:val="00FB6E09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21E3F"/>
    <w:pPr>
      <w:spacing w:after="0" w:line="240" w:lineRule="auto"/>
    </w:pPr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1E3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1E3F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3931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2022-05-30T13:37:00Z</dcterms:created>
  <dcterms:modified xsi:type="dcterms:W3CDTF">2022-06-09T05:14:00Z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