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2FD1" w14:textId="18E30F39" w:rsidR="00BE0940" w:rsidRPr="00473926" w:rsidRDefault="00BE0940" w:rsidP="00BE0940">
      <w:pPr>
        <w:spacing w:line="360" w:lineRule="auto"/>
        <w:ind w:right="1559"/>
        <w:jc w:val="both"/>
        <w:rPr>
          <w:rFonts w:ascii="Arial" w:eastAsia="SimSun" w:hAnsi="Arial" w:cs="Arial"/>
          <w:b/>
          <w:iCs/>
          <w:sz w:val="24"/>
          <w:szCs w:val="24"/>
        </w:rPr>
      </w:pPr>
      <w:bookmarkStart w:id="0" w:name="_Hlk113372119"/>
      <w:bookmarkEnd w:id="0"/>
      <w:r>
        <w:rPr>
          <w:rFonts w:ascii="Arial" w:eastAsia="SimSun" w:hAnsi="Arial" w:hint="eastAsia"/>
          <w:b/>
          <w:sz w:val="24"/>
        </w:rPr>
        <w:t>凯柏胶宝</w:t>
      </w:r>
      <w:r>
        <w:rPr>
          <w:rFonts w:ascii="Arial" w:eastAsia="SimSun" w:hAnsi="Arial" w:hint="eastAsia"/>
          <w:b/>
          <w:sz w:val="24"/>
        </w:rPr>
        <w:t xml:space="preserve">® </w:t>
      </w:r>
      <w:r>
        <w:rPr>
          <w:rFonts w:ascii="Arial" w:eastAsia="SimSun" w:hAnsi="Arial" w:hint="eastAsia"/>
          <w:b/>
          <w:sz w:val="24"/>
        </w:rPr>
        <w:t>将在</w:t>
      </w:r>
      <w:r>
        <w:rPr>
          <w:rFonts w:ascii="Arial" w:eastAsia="SimSun" w:hAnsi="Arial" w:hint="eastAsia"/>
          <w:b/>
          <w:sz w:val="24"/>
        </w:rPr>
        <w:t xml:space="preserve"> 2022 </w:t>
      </w:r>
      <w:r>
        <w:rPr>
          <w:rFonts w:ascii="Arial" w:eastAsia="SimSun" w:hAnsi="Arial" w:hint="eastAsia"/>
          <w:b/>
          <w:sz w:val="24"/>
        </w:rPr>
        <w:t>年菲律宾马尼拉印刷包装展览会上为消费品和医疗及健康保健包装应用行业带来高品质食品级材料解决方案</w:t>
      </w:r>
      <w:r>
        <w:rPr>
          <w:rFonts w:ascii="Arial" w:eastAsia="SimSun" w:hAnsi="Arial" w:hint="eastAsia"/>
          <w:b/>
          <w:sz w:val="24"/>
        </w:rPr>
        <w:t xml:space="preserve"> </w:t>
      </w:r>
    </w:p>
    <w:p w14:paraId="3CC035A0"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菲律宾的包装业满足了食品和饮料、化妆品、医药、卫生、家庭用品、电子产品和其他终端用户行业对包装日益增长的需求。</w:t>
      </w:r>
      <w:r>
        <w:rPr>
          <w:rFonts w:ascii="Arial" w:eastAsia="SimSun" w:hAnsi="Arial" w:hint="eastAsia"/>
          <w:sz w:val="20"/>
        </w:rPr>
        <w:t xml:space="preserve"> </w:t>
      </w:r>
    </w:p>
    <w:p w14:paraId="34D606A7"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随着城市化的步伐不断加快，客户对产品包装的要求也在不断升高，比如，使用更加方便、可以重复密封、质量轻便、可循环利用、食品接触安全、外观漂亮，以及市场追求的其他特点等等。</w:t>
      </w:r>
      <w:r>
        <w:rPr>
          <w:rFonts w:ascii="Arial" w:eastAsia="SimSun" w:hAnsi="Arial" w:hint="eastAsia"/>
          <w:sz w:val="20"/>
        </w:rPr>
        <w:t xml:space="preserve"> </w:t>
      </w:r>
    </w:p>
    <w:p w14:paraId="11CA121B"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这些新的包装趋势让制造商的目光落在了创新型材料上，比如热塑性弹性体（</w:t>
      </w:r>
      <w:r>
        <w:rPr>
          <w:rFonts w:ascii="Arial" w:eastAsia="SimSun" w:hAnsi="Arial" w:hint="eastAsia"/>
          <w:sz w:val="20"/>
        </w:rPr>
        <w:t>TPE</w:t>
      </w:r>
      <w:r>
        <w:rPr>
          <w:rFonts w:ascii="Arial" w:eastAsia="SimSun" w:hAnsi="Arial" w:hint="eastAsia"/>
          <w:sz w:val="20"/>
        </w:rPr>
        <w:t>）。</w:t>
      </w:r>
      <w:r>
        <w:rPr>
          <w:rFonts w:ascii="Arial" w:eastAsia="SimSun" w:hAnsi="Arial" w:hint="eastAsia"/>
          <w:sz w:val="20"/>
        </w:rPr>
        <w:t xml:space="preserve"> </w:t>
      </w:r>
    </w:p>
    <w:p w14:paraId="10255CB2" w14:textId="74E2786A"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凯柏胶宝</w:t>
      </w:r>
      <w:r>
        <w:rPr>
          <w:rFonts w:ascii="Arial" w:eastAsia="SimSun" w:hAnsi="Arial" w:hint="eastAsia"/>
          <w:sz w:val="20"/>
        </w:rPr>
        <w:t xml:space="preserve">® </w:t>
      </w:r>
      <w:r>
        <w:rPr>
          <w:rFonts w:ascii="Arial" w:eastAsia="SimSun" w:hAnsi="Arial" w:hint="eastAsia"/>
          <w:sz w:val="20"/>
        </w:rPr>
        <w:t>是一家全球领先的</w:t>
      </w:r>
      <w:r>
        <w:rPr>
          <w:rFonts w:ascii="Arial" w:eastAsia="SimSun" w:hAnsi="Arial" w:hint="eastAsia"/>
          <w:sz w:val="20"/>
        </w:rPr>
        <w:t xml:space="preserve"> TPE </w:t>
      </w:r>
      <w:r>
        <w:rPr>
          <w:rFonts w:ascii="Arial" w:eastAsia="SimSun" w:hAnsi="Arial" w:hint="eastAsia"/>
          <w:sz w:val="20"/>
        </w:rPr>
        <w:t>制造商，为各行各业提供广泛的</w:t>
      </w:r>
      <w:r>
        <w:rPr>
          <w:rFonts w:ascii="Arial" w:eastAsia="SimSun" w:hAnsi="Arial" w:hint="eastAsia"/>
          <w:sz w:val="20"/>
        </w:rPr>
        <w:t xml:space="preserve"> TPE </w:t>
      </w:r>
      <w:r>
        <w:rPr>
          <w:rFonts w:ascii="Arial" w:eastAsia="SimSun" w:hAnsi="Arial" w:hint="eastAsia"/>
          <w:sz w:val="20"/>
        </w:rPr>
        <w:t>产品和定制解决方案，包括食品接触、医疗与健康保健、汽车内外饰等。凯柏胶宝</w:t>
      </w:r>
      <w:r>
        <w:rPr>
          <w:rFonts w:ascii="Arial" w:eastAsia="SimSun" w:hAnsi="Arial" w:hint="eastAsia"/>
          <w:sz w:val="20"/>
        </w:rPr>
        <w:t xml:space="preserve">® </w:t>
      </w:r>
      <w:r>
        <w:rPr>
          <w:rFonts w:ascii="Arial" w:eastAsia="SimSun" w:hAnsi="Arial" w:hint="eastAsia"/>
          <w:sz w:val="20"/>
        </w:rPr>
        <w:t>将携其最新的</w:t>
      </w:r>
      <w:r>
        <w:rPr>
          <w:rFonts w:ascii="Arial" w:eastAsia="SimSun" w:hAnsi="Arial" w:hint="eastAsia"/>
          <w:sz w:val="20"/>
        </w:rPr>
        <w:t xml:space="preserve"> TPE </w:t>
      </w:r>
      <w:r>
        <w:rPr>
          <w:rFonts w:ascii="Arial" w:eastAsia="SimSun" w:hAnsi="Arial" w:hint="eastAsia"/>
          <w:sz w:val="20"/>
        </w:rPr>
        <w:t>系列化合产品亮相</w:t>
      </w:r>
      <w:r>
        <w:rPr>
          <w:rFonts w:ascii="Arial" w:eastAsia="SimSun" w:hAnsi="Arial" w:hint="eastAsia"/>
          <w:sz w:val="20"/>
        </w:rPr>
        <w:t xml:space="preserve"> 2022 </w:t>
      </w:r>
      <w:r>
        <w:rPr>
          <w:rFonts w:ascii="Arial" w:eastAsia="SimSun" w:hAnsi="Arial" w:hint="eastAsia"/>
          <w:sz w:val="20"/>
        </w:rPr>
        <w:t>年菲律宾马尼拉印刷包装展览会，该展会将于</w:t>
      </w:r>
      <w:r>
        <w:rPr>
          <w:rFonts w:ascii="Arial" w:eastAsia="SimSun" w:hAnsi="Arial" w:hint="eastAsia"/>
          <w:sz w:val="20"/>
        </w:rPr>
        <w:t xml:space="preserve"> 2022 </w:t>
      </w:r>
      <w:r>
        <w:rPr>
          <w:rFonts w:ascii="Arial" w:eastAsia="SimSun" w:hAnsi="Arial" w:hint="eastAsia"/>
          <w:sz w:val="20"/>
        </w:rPr>
        <w:t>年</w:t>
      </w:r>
      <w:r>
        <w:rPr>
          <w:rFonts w:ascii="Arial" w:eastAsia="SimSun" w:hAnsi="Arial" w:hint="eastAsia"/>
          <w:sz w:val="20"/>
        </w:rPr>
        <w:t xml:space="preserve"> 10 </w:t>
      </w:r>
      <w:r>
        <w:rPr>
          <w:rFonts w:ascii="Arial" w:eastAsia="SimSun" w:hAnsi="Arial" w:hint="eastAsia"/>
          <w:sz w:val="20"/>
        </w:rPr>
        <w:t>月</w:t>
      </w:r>
      <w:r>
        <w:rPr>
          <w:rFonts w:ascii="Arial" w:eastAsia="SimSun" w:hAnsi="Arial" w:hint="eastAsia"/>
          <w:sz w:val="20"/>
        </w:rPr>
        <w:t xml:space="preserve"> 6 </w:t>
      </w:r>
      <w:r>
        <w:rPr>
          <w:rFonts w:ascii="Arial" w:eastAsia="SimSun" w:hAnsi="Arial" w:hint="eastAsia"/>
          <w:sz w:val="20"/>
        </w:rPr>
        <w:t>日至</w:t>
      </w:r>
      <w:r>
        <w:rPr>
          <w:rFonts w:ascii="Arial" w:eastAsia="SimSun" w:hAnsi="Arial" w:hint="eastAsia"/>
          <w:sz w:val="20"/>
        </w:rPr>
        <w:t xml:space="preserve"> 10 </w:t>
      </w:r>
      <w:r>
        <w:rPr>
          <w:rFonts w:ascii="Arial" w:eastAsia="SimSun" w:hAnsi="Arial" w:hint="eastAsia"/>
          <w:sz w:val="20"/>
        </w:rPr>
        <w:t>月</w:t>
      </w:r>
      <w:r>
        <w:rPr>
          <w:rFonts w:ascii="Arial" w:eastAsia="SimSun" w:hAnsi="Arial" w:hint="eastAsia"/>
          <w:sz w:val="20"/>
        </w:rPr>
        <w:t xml:space="preserve"> 8 </w:t>
      </w:r>
      <w:r>
        <w:rPr>
          <w:rFonts w:ascii="Arial" w:eastAsia="SimSun" w:hAnsi="Arial" w:hint="eastAsia"/>
          <w:sz w:val="20"/>
        </w:rPr>
        <w:t>日在菲律宾亚洲购物中心</w:t>
      </w:r>
      <w:r>
        <w:rPr>
          <w:rFonts w:ascii="Arial" w:eastAsia="SimSun" w:hAnsi="Arial" w:hint="eastAsia"/>
          <w:sz w:val="20"/>
        </w:rPr>
        <w:t xml:space="preserve"> SMX </w:t>
      </w:r>
      <w:r>
        <w:rPr>
          <w:rFonts w:ascii="Arial" w:eastAsia="SimSun" w:hAnsi="Arial" w:hint="eastAsia"/>
          <w:sz w:val="20"/>
        </w:rPr>
        <w:t>会展中心举办。我们的展位编号为</w:t>
      </w:r>
      <w:r>
        <w:rPr>
          <w:rFonts w:ascii="Arial" w:eastAsia="SimSun" w:hAnsi="Arial" w:hint="eastAsia"/>
          <w:sz w:val="20"/>
        </w:rPr>
        <w:t xml:space="preserve"> F09</w:t>
      </w:r>
      <w:r>
        <w:rPr>
          <w:rFonts w:ascii="Arial" w:eastAsia="SimSun" w:hAnsi="Arial" w:hint="eastAsia"/>
          <w:sz w:val="20"/>
        </w:rPr>
        <w:t>，诚邀各位届时光临。</w:t>
      </w:r>
      <w:r>
        <w:rPr>
          <w:rFonts w:ascii="Arial" w:eastAsia="SimSun" w:hAnsi="Arial" w:hint="eastAsia"/>
          <w:sz w:val="20"/>
        </w:rPr>
        <w:t xml:space="preserve"> </w:t>
      </w:r>
    </w:p>
    <w:p w14:paraId="0461C5B3" w14:textId="77777777" w:rsidR="00BE0940" w:rsidRPr="00C119B4" w:rsidRDefault="00BE0940" w:rsidP="00BE0940">
      <w:pPr>
        <w:spacing w:line="360" w:lineRule="auto"/>
        <w:ind w:right="1559"/>
        <w:jc w:val="both"/>
        <w:rPr>
          <w:rFonts w:ascii="Arial" w:eastAsia="SimSun" w:hAnsi="Arial" w:cs="Arial"/>
          <w:b/>
          <w:bCs/>
          <w:sz w:val="20"/>
          <w:szCs w:val="20"/>
        </w:rPr>
      </w:pPr>
      <w:r>
        <w:rPr>
          <w:rFonts w:ascii="Arial" w:eastAsia="SimSun" w:hAnsi="Arial" w:hint="eastAsia"/>
          <w:b/>
          <w:sz w:val="20"/>
        </w:rPr>
        <w:t>包装用食品级</w:t>
      </w:r>
      <w:r>
        <w:rPr>
          <w:rFonts w:ascii="Arial" w:eastAsia="SimSun" w:hAnsi="Arial" w:hint="eastAsia"/>
          <w:b/>
          <w:sz w:val="20"/>
        </w:rPr>
        <w:t xml:space="preserve"> TPE </w:t>
      </w:r>
      <w:r>
        <w:rPr>
          <w:rFonts w:ascii="Arial" w:eastAsia="SimSun" w:hAnsi="Arial" w:hint="eastAsia"/>
          <w:b/>
          <w:sz w:val="20"/>
        </w:rPr>
        <w:t>热塑宝</w:t>
      </w:r>
      <w:r>
        <w:rPr>
          <w:rFonts w:ascii="Arial" w:eastAsia="SimSun" w:hAnsi="Arial" w:hint="eastAsia"/>
          <w:b/>
          <w:sz w:val="20"/>
        </w:rPr>
        <w:t xml:space="preserve"> K</w:t>
      </w:r>
    </w:p>
    <w:p w14:paraId="35EA1DDF" w14:textId="77777777" w:rsidR="00BE0940" w:rsidRPr="00C119B4" w:rsidRDefault="00BE0940" w:rsidP="00BE0940">
      <w:pPr>
        <w:spacing w:line="360" w:lineRule="auto"/>
        <w:ind w:right="1559"/>
        <w:jc w:val="both"/>
        <w:rPr>
          <w:rFonts w:ascii="Arial" w:eastAsia="SimSun" w:hAnsi="Arial" w:cs="Arial"/>
          <w:b/>
          <w:bCs/>
          <w:sz w:val="20"/>
          <w:szCs w:val="20"/>
        </w:rPr>
      </w:pPr>
      <w:r>
        <w:rPr>
          <w:rFonts w:ascii="Arial" w:eastAsia="SimSun" w:hAnsi="Arial" w:hint="eastAsia"/>
          <w:sz w:val="20"/>
        </w:rPr>
        <w:t>凯柏胶宝</w:t>
      </w:r>
      <w:r>
        <w:rPr>
          <w:rFonts w:ascii="Arial" w:eastAsia="SimSun" w:hAnsi="Arial" w:hint="eastAsia"/>
          <w:sz w:val="20"/>
        </w:rPr>
        <w:t xml:space="preserve">® </w:t>
      </w:r>
      <w:r>
        <w:rPr>
          <w:rFonts w:ascii="Arial" w:eastAsia="SimSun" w:hAnsi="Arial" w:hint="eastAsia"/>
          <w:sz w:val="20"/>
        </w:rPr>
        <w:t>的热塑宝</w:t>
      </w:r>
      <w:r>
        <w:rPr>
          <w:rFonts w:ascii="Arial" w:eastAsia="SimSun" w:hAnsi="Arial" w:hint="eastAsia"/>
          <w:sz w:val="20"/>
        </w:rPr>
        <w:t xml:space="preserve"> K </w:t>
      </w:r>
      <w:r>
        <w:rPr>
          <w:rFonts w:ascii="Arial" w:eastAsia="SimSun" w:hAnsi="Arial" w:hint="eastAsia"/>
          <w:sz w:val="20"/>
        </w:rPr>
        <w:t>食品级化合产品系列被广泛应用于消费品包装、化妆品和护肤包装等。</w:t>
      </w:r>
      <w:r>
        <w:rPr>
          <w:rFonts w:ascii="Arial" w:eastAsia="SimSun" w:hAnsi="Arial" w:hint="eastAsia"/>
          <w:sz w:val="20"/>
        </w:rPr>
        <w:t xml:space="preserve"> </w:t>
      </w:r>
    </w:p>
    <w:p w14:paraId="7188D68A" w14:textId="1BB260CA"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该系列产品适合制作刚性和柔性包装，能够满足各种包装硬度需求。其硬度范围可从超级柔软（低于邵氏</w:t>
      </w:r>
      <w:r>
        <w:rPr>
          <w:rFonts w:ascii="Arial" w:eastAsia="SimSun" w:hAnsi="Arial" w:hint="eastAsia"/>
          <w:sz w:val="20"/>
        </w:rPr>
        <w:t xml:space="preserve"> 10 A</w:t>
      </w:r>
      <w:r>
        <w:rPr>
          <w:rFonts w:ascii="Arial" w:eastAsia="SimSun" w:hAnsi="Arial" w:hint="eastAsia"/>
          <w:sz w:val="20"/>
        </w:rPr>
        <w:t>）至邵氏</w:t>
      </w:r>
      <w:r>
        <w:rPr>
          <w:rFonts w:ascii="Arial" w:eastAsia="SimSun" w:hAnsi="Arial" w:hint="eastAsia"/>
          <w:sz w:val="20"/>
        </w:rPr>
        <w:t xml:space="preserve"> 66 D</w:t>
      </w:r>
      <w:r>
        <w:rPr>
          <w:rFonts w:ascii="Arial" w:eastAsia="SimSun" w:hAnsi="Arial" w:hint="eastAsia"/>
          <w:sz w:val="20"/>
        </w:rPr>
        <w:t>，而且能够保证色彩一致，促进创新设计。</w:t>
      </w:r>
    </w:p>
    <w:p w14:paraId="299B66DE" w14:textId="00B7D5F4"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lastRenderedPageBreak/>
        <w:t>在食品级应用方面，热塑宝</w:t>
      </w:r>
      <w:r>
        <w:rPr>
          <w:rFonts w:ascii="Arial" w:eastAsia="SimSun" w:hAnsi="Arial" w:hint="eastAsia"/>
          <w:sz w:val="20"/>
        </w:rPr>
        <w:t xml:space="preserve"> K </w:t>
      </w:r>
      <w:r>
        <w:rPr>
          <w:rFonts w:ascii="Arial" w:eastAsia="SimSun" w:hAnsi="Arial" w:hint="eastAsia"/>
          <w:sz w:val="20"/>
        </w:rPr>
        <w:t>系列符合全球公认标准，比如欧盟委员会法规</w:t>
      </w:r>
      <w:r>
        <w:rPr>
          <w:rFonts w:ascii="Arial" w:eastAsia="SimSun" w:hAnsi="Arial" w:hint="eastAsia"/>
          <w:sz w:val="20"/>
        </w:rPr>
        <w:t xml:space="preserve"> (EU) 10/2011</w:t>
      </w:r>
      <w:r>
        <w:rPr>
          <w:rFonts w:ascii="Arial" w:eastAsia="SimSun" w:hAnsi="Arial" w:hint="eastAsia"/>
          <w:sz w:val="20"/>
        </w:rPr>
        <w:t>、美国</w:t>
      </w:r>
      <w:r>
        <w:rPr>
          <w:rFonts w:ascii="Arial" w:eastAsia="SimSun" w:hAnsi="Arial" w:hint="eastAsia"/>
          <w:sz w:val="20"/>
        </w:rPr>
        <w:t xml:space="preserve"> FDA </w:t>
      </w:r>
      <w:r>
        <w:rPr>
          <w:rFonts w:ascii="Arial" w:eastAsia="SimSun" w:hAnsi="Arial" w:hint="eastAsia"/>
          <w:sz w:val="20"/>
        </w:rPr>
        <w:t>联邦法规</w:t>
      </w:r>
      <w:r>
        <w:rPr>
          <w:rFonts w:ascii="Arial" w:eastAsia="SimSun" w:hAnsi="Arial" w:hint="eastAsia"/>
          <w:sz w:val="20"/>
        </w:rPr>
        <w:t xml:space="preserve"> (CFR) </w:t>
      </w:r>
      <w:r>
        <w:rPr>
          <w:rFonts w:ascii="Arial" w:eastAsia="SimSun" w:hAnsi="Arial" w:hint="eastAsia"/>
          <w:sz w:val="20"/>
        </w:rPr>
        <w:t>第</w:t>
      </w:r>
      <w:r>
        <w:rPr>
          <w:rFonts w:ascii="Arial" w:eastAsia="SimSun" w:hAnsi="Arial" w:hint="eastAsia"/>
          <w:sz w:val="20"/>
        </w:rPr>
        <w:t xml:space="preserve"> 21 </w:t>
      </w:r>
      <w:r>
        <w:rPr>
          <w:rFonts w:ascii="Arial" w:eastAsia="SimSun" w:hAnsi="Arial" w:hint="eastAsia"/>
          <w:sz w:val="20"/>
        </w:rPr>
        <w:t>条、中国国标</w:t>
      </w:r>
      <w:r>
        <w:rPr>
          <w:rFonts w:ascii="Arial" w:eastAsia="SimSun" w:hAnsi="Arial" w:hint="eastAsia"/>
          <w:sz w:val="20"/>
        </w:rPr>
        <w:t xml:space="preserve"> GB4806-2016 </w:t>
      </w:r>
      <w:r>
        <w:rPr>
          <w:rFonts w:ascii="Arial" w:eastAsia="SimSun" w:hAnsi="Arial" w:hint="eastAsia"/>
          <w:sz w:val="20"/>
        </w:rPr>
        <w:t>等。</w:t>
      </w:r>
      <w:r>
        <w:rPr>
          <w:rFonts w:ascii="Arial" w:eastAsia="SimSun" w:hAnsi="Arial" w:hint="eastAsia"/>
          <w:sz w:val="20"/>
        </w:rPr>
        <w:t xml:space="preserve"> </w:t>
      </w:r>
    </w:p>
    <w:p w14:paraId="49C61A81"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表面触感柔滑，令包装尽显奢豪，更加引人瞩目。</w:t>
      </w:r>
    </w:p>
    <w:p w14:paraId="4FF3A81F"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此外，该</w:t>
      </w:r>
      <w:r>
        <w:rPr>
          <w:rFonts w:ascii="Arial" w:eastAsia="SimSun" w:hAnsi="Arial" w:hint="eastAsia"/>
          <w:sz w:val="20"/>
        </w:rPr>
        <w:t xml:space="preserve"> TPE </w:t>
      </w:r>
      <w:r>
        <w:rPr>
          <w:rFonts w:ascii="Arial" w:eastAsia="SimSun" w:hAnsi="Arial" w:hint="eastAsia"/>
          <w:sz w:val="20"/>
        </w:rPr>
        <w:t>系列具有良好的耐磨性、低摩擦性和压缩形变性，更适合制作消费食品包装。包括包装容器、饮料吸管、微波炉可用容器和洗碗机安全容器。</w:t>
      </w:r>
    </w:p>
    <w:p w14:paraId="51857E42"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该</w:t>
      </w:r>
      <w:r>
        <w:rPr>
          <w:rFonts w:ascii="Arial" w:eastAsia="SimSun" w:hAnsi="Arial" w:hint="eastAsia"/>
          <w:sz w:val="20"/>
        </w:rPr>
        <w:t xml:space="preserve"> TPE </w:t>
      </w:r>
      <w:r>
        <w:rPr>
          <w:rFonts w:ascii="Arial" w:eastAsia="SimSun" w:hAnsi="Arial" w:hint="eastAsia"/>
          <w:sz w:val="20"/>
        </w:rPr>
        <w:t>系列产品还可以用于化妆品行业，如化妆品和护肤品包装，包括翻盖瓶盖、狭缝阀、血清勺、包装密封件、眉笔握笔处表面、睫毛刷刷柄等等。</w:t>
      </w:r>
      <w:r>
        <w:rPr>
          <w:rFonts w:ascii="Arial" w:eastAsia="SimSun" w:hAnsi="Arial" w:hint="eastAsia"/>
          <w:sz w:val="20"/>
        </w:rPr>
        <w:t xml:space="preserve"> </w:t>
      </w:r>
    </w:p>
    <w:p w14:paraId="09499162"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该</w:t>
      </w:r>
      <w:r>
        <w:rPr>
          <w:rFonts w:ascii="Arial" w:eastAsia="SimSun" w:hAnsi="Arial" w:hint="eastAsia"/>
          <w:sz w:val="20"/>
        </w:rPr>
        <w:t xml:space="preserve"> TPE </w:t>
      </w:r>
      <w:r>
        <w:rPr>
          <w:rFonts w:ascii="Arial" w:eastAsia="SimSun" w:hAnsi="Arial" w:hint="eastAsia"/>
          <w:sz w:val="20"/>
        </w:rPr>
        <w:t>系列易成型，可通过注塑和挤出加工生产出一系列功能设计。</w:t>
      </w:r>
    </w:p>
    <w:p w14:paraId="665B0330"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凯柏胶宝</w:t>
      </w:r>
      <w:r>
        <w:rPr>
          <w:rFonts w:ascii="Arial" w:eastAsia="SimSun" w:hAnsi="Arial" w:hint="eastAsia"/>
          <w:sz w:val="20"/>
        </w:rPr>
        <w:t xml:space="preserve">® </w:t>
      </w:r>
      <w:r>
        <w:rPr>
          <w:rFonts w:ascii="Arial" w:eastAsia="SimSun" w:hAnsi="Arial" w:hint="eastAsia"/>
          <w:sz w:val="20"/>
        </w:rPr>
        <w:t>的化合产品无卤素（根据</w:t>
      </w:r>
      <w:r>
        <w:rPr>
          <w:rFonts w:ascii="Arial" w:eastAsia="SimSun" w:hAnsi="Arial" w:hint="eastAsia"/>
          <w:sz w:val="20"/>
        </w:rPr>
        <w:t xml:space="preserve"> IEC 61249-2-21 </w:t>
      </w:r>
      <w:r>
        <w:rPr>
          <w:rFonts w:ascii="Arial" w:eastAsia="SimSun" w:hAnsi="Arial" w:hint="eastAsia"/>
          <w:sz w:val="20"/>
        </w:rPr>
        <w:t>标准），可回收再加工，为生产商节约成本。</w:t>
      </w:r>
    </w:p>
    <w:p w14:paraId="4C96372E" w14:textId="77777777" w:rsidR="00BE0940" w:rsidRPr="00C119B4" w:rsidRDefault="00BE0940" w:rsidP="00BE0940">
      <w:pPr>
        <w:spacing w:line="360" w:lineRule="auto"/>
        <w:ind w:right="1559"/>
        <w:jc w:val="both"/>
        <w:rPr>
          <w:rFonts w:ascii="Arial" w:eastAsia="SimSun" w:hAnsi="Arial" w:cs="Arial"/>
          <w:b/>
          <w:bCs/>
          <w:sz w:val="20"/>
          <w:szCs w:val="20"/>
        </w:rPr>
      </w:pPr>
      <w:r>
        <w:rPr>
          <w:rFonts w:ascii="Arial" w:eastAsia="SimSun" w:hAnsi="Arial" w:hint="eastAsia"/>
          <w:b/>
          <w:sz w:val="20"/>
        </w:rPr>
        <w:t>针对亚太市场的热塑宝</w:t>
      </w:r>
      <w:r>
        <w:rPr>
          <w:rFonts w:ascii="Arial" w:eastAsia="SimSun" w:hAnsi="Arial" w:hint="eastAsia"/>
          <w:b/>
          <w:sz w:val="20"/>
        </w:rPr>
        <w:t xml:space="preserve"> H</w:t>
      </w:r>
    </w:p>
    <w:p w14:paraId="39CFCB62" w14:textId="2A8C4B43"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凯柏胶宝</w:t>
      </w:r>
      <w:r>
        <w:rPr>
          <w:rFonts w:ascii="Arial" w:eastAsia="SimSun" w:hAnsi="Arial" w:hint="eastAsia"/>
          <w:sz w:val="20"/>
        </w:rPr>
        <w:t xml:space="preserve">® </w:t>
      </w:r>
      <w:r>
        <w:rPr>
          <w:rFonts w:ascii="Arial" w:eastAsia="SimSun" w:hAnsi="Arial" w:hint="eastAsia"/>
          <w:sz w:val="20"/>
        </w:rPr>
        <w:t>的全新热塑宝</w:t>
      </w:r>
      <w:r>
        <w:rPr>
          <w:rFonts w:ascii="Arial" w:eastAsia="SimSun" w:hAnsi="Arial" w:hint="eastAsia"/>
          <w:sz w:val="20"/>
        </w:rPr>
        <w:t xml:space="preserve"> H </w:t>
      </w:r>
      <w:r>
        <w:rPr>
          <w:rFonts w:ascii="Arial" w:eastAsia="SimSun" w:hAnsi="Arial" w:hint="eastAsia"/>
          <w:sz w:val="20"/>
        </w:rPr>
        <w:t>产品系列性能突出，对</w:t>
      </w:r>
      <w:r>
        <w:rPr>
          <w:rFonts w:ascii="Arial" w:eastAsia="SimSun" w:hAnsi="Arial" w:hint="eastAsia"/>
          <w:sz w:val="20"/>
        </w:rPr>
        <w:t xml:space="preserve"> PP </w:t>
      </w:r>
      <w:r>
        <w:rPr>
          <w:rFonts w:ascii="Arial" w:eastAsia="SimSun" w:hAnsi="Arial" w:hint="eastAsia"/>
          <w:sz w:val="20"/>
        </w:rPr>
        <w:t>和</w:t>
      </w:r>
      <w:r>
        <w:rPr>
          <w:rFonts w:ascii="Arial" w:eastAsia="SimSun" w:hAnsi="Arial" w:hint="eastAsia"/>
          <w:sz w:val="20"/>
        </w:rPr>
        <w:t xml:space="preserve"> PE </w:t>
      </w:r>
      <w:r>
        <w:rPr>
          <w:rFonts w:ascii="Arial" w:eastAsia="SimSun" w:hAnsi="Arial" w:hint="eastAsia"/>
          <w:sz w:val="20"/>
        </w:rPr>
        <w:t>具有包胶性，具有非凡触感、可再密封、良好压缩形变性，以及柔软舒适等性能。可用于制作狭缝阀、密封件和垫圈、</w:t>
      </w:r>
      <w:r w:rsidR="00114761" w:rsidRPr="00114761">
        <w:rPr>
          <w:rFonts w:ascii="SimSun" w:eastAsia="SimSun" w:hAnsi="SimSun" w:hint="eastAsia"/>
          <w:sz w:val="20"/>
          <w:szCs w:val="20"/>
        </w:rPr>
        <w:t>挤压分配器</w:t>
      </w:r>
      <w:r>
        <w:rPr>
          <w:rFonts w:ascii="Arial" w:eastAsia="SimSun" w:hAnsi="Arial" w:hint="eastAsia"/>
          <w:sz w:val="20"/>
        </w:rPr>
        <w:t>、瓶盖、握柄等等。</w:t>
      </w:r>
      <w:r>
        <w:rPr>
          <w:rFonts w:ascii="Arial" w:eastAsia="SimSun" w:hAnsi="Arial" w:hint="eastAsia"/>
          <w:sz w:val="20"/>
        </w:rPr>
        <w:t xml:space="preserve">  </w:t>
      </w:r>
      <w:r>
        <w:rPr>
          <w:rFonts w:ascii="Arial" w:eastAsia="SimSun" w:hAnsi="Arial" w:hint="eastAsia"/>
          <w:sz w:val="20"/>
        </w:rPr>
        <w:t>该系列专为亚太地区卫生保健和医疗器械市场设计。</w:t>
      </w:r>
    </w:p>
    <w:p w14:paraId="73BA491D" w14:textId="7DC74860"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“热塑宝</w:t>
      </w:r>
      <w:r>
        <w:rPr>
          <w:rFonts w:ascii="Arial" w:eastAsia="SimSun" w:hAnsi="Arial" w:hint="eastAsia"/>
          <w:sz w:val="20"/>
        </w:rPr>
        <w:t xml:space="preserve"> H </w:t>
      </w:r>
      <w:r>
        <w:rPr>
          <w:rFonts w:ascii="Arial" w:eastAsia="SimSun" w:hAnsi="Arial" w:hint="eastAsia"/>
          <w:sz w:val="20"/>
        </w:rPr>
        <w:t>遵循亚洲制造工厂的最高生产标准，展示了凯柏胶宝</w:t>
      </w:r>
      <w:r>
        <w:rPr>
          <w:rFonts w:ascii="Arial" w:eastAsia="SimSun" w:hAnsi="Arial" w:hint="eastAsia"/>
          <w:sz w:val="20"/>
        </w:rPr>
        <w:t xml:space="preserve">® </w:t>
      </w:r>
      <w:r>
        <w:rPr>
          <w:rFonts w:ascii="Arial" w:eastAsia="SimSun" w:hAnsi="Arial" w:hint="eastAsia"/>
          <w:sz w:val="20"/>
        </w:rPr>
        <w:t>在材料解决方案方面的非凡创新能力。”亚太区总裁</w:t>
      </w:r>
      <w:r>
        <w:rPr>
          <w:rFonts w:ascii="Arial" w:eastAsia="SimSun" w:hAnsi="Arial" w:hint="eastAsia"/>
          <w:sz w:val="20"/>
        </w:rPr>
        <w:t xml:space="preserve"> Joachim </w:t>
      </w:r>
      <w:r w:rsidR="00114761" w:rsidRPr="00C119B4">
        <w:rPr>
          <w:rFonts w:ascii="Arial" w:hAnsi="Arial" w:cs="Arial"/>
          <w:sz w:val="20"/>
          <w:szCs w:val="20"/>
        </w:rPr>
        <w:t>Mühlmeyer</w:t>
      </w:r>
      <w:r>
        <w:rPr>
          <w:rFonts w:ascii="Arial" w:eastAsia="SimSun" w:hAnsi="Arial" w:hint="eastAsia"/>
          <w:sz w:val="20"/>
        </w:rPr>
        <w:t xml:space="preserve"> </w:t>
      </w:r>
      <w:r>
        <w:rPr>
          <w:rFonts w:ascii="Arial" w:eastAsia="SimSun" w:hAnsi="Arial" w:hint="eastAsia"/>
          <w:sz w:val="20"/>
        </w:rPr>
        <w:t>博士强调说。</w:t>
      </w:r>
      <w:r>
        <w:rPr>
          <w:rFonts w:ascii="Arial" w:eastAsia="SimSun" w:hAnsi="Arial" w:hint="eastAsia"/>
          <w:sz w:val="20"/>
        </w:rPr>
        <w:t xml:space="preserve"> </w:t>
      </w:r>
    </w:p>
    <w:p w14:paraId="4C93C78F" w14:textId="77777777" w:rsidR="00BE0940" w:rsidRPr="00C84CC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“通过这种方式，我们满足了整个亚太客户在医疗保健应用、技术支持和工艺方面的要求。”他补充道。</w:t>
      </w:r>
    </w:p>
    <w:p w14:paraId="5C5B93B0" w14:textId="77777777" w:rsidR="00BE0940" w:rsidRPr="00C119B4" w:rsidRDefault="00BE0940" w:rsidP="00BE0940">
      <w:pPr>
        <w:spacing w:line="360" w:lineRule="auto"/>
        <w:ind w:right="1559"/>
        <w:jc w:val="both"/>
        <w:rPr>
          <w:rFonts w:ascii="Arial" w:eastAsia="SimSun" w:hAnsi="Arial" w:cs="Arial"/>
          <w:sz w:val="20"/>
          <w:szCs w:val="20"/>
        </w:rPr>
      </w:pPr>
      <w:r>
        <w:rPr>
          <w:rFonts w:ascii="Arial" w:eastAsia="SimSun" w:hAnsi="Arial" w:hint="eastAsia"/>
          <w:sz w:val="20"/>
        </w:rPr>
        <w:t>热塑宝</w:t>
      </w:r>
      <w:r>
        <w:rPr>
          <w:rFonts w:ascii="Arial" w:eastAsia="SimSun" w:hAnsi="Arial" w:hint="eastAsia"/>
          <w:sz w:val="20"/>
        </w:rPr>
        <w:t xml:space="preserve"> H </w:t>
      </w:r>
      <w:r>
        <w:rPr>
          <w:rFonts w:ascii="Arial" w:eastAsia="SimSun" w:hAnsi="Arial" w:hint="eastAsia"/>
          <w:sz w:val="20"/>
        </w:rPr>
        <w:t>能够在</w:t>
      </w:r>
      <w:r>
        <w:rPr>
          <w:rFonts w:ascii="Arial" w:eastAsia="SimSun" w:hAnsi="Arial" w:hint="eastAsia"/>
          <w:sz w:val="20"/>
        </w:rPr>
        <w:t xml:space="preserve"> 121</w:t>
      </w:r>
      <w:r>
        <w:rPr>
          <w:rFonts w:ascii="Arial" w:eastAsia="SimSun" w:hAnsi="Arial" w:hint="eastAsia"/>
          <w:sz w:val="20"/>
        </w:rPr>
        <w:t>℃</w:t>
      </w:r>
      <w:r>
        <w:rPr>
          <w:rFonts w:ascii="Arial" w:eastAsia="SimSun" w:hAnsi="Arial" w:hint="eastAsia"/>
          <w:sz w:val="20"/>
        </w:rPr>
        <w:t xml:space="preserve"> </w:t>
      </w:r>
      <w:r>
        <w:rPr>
          <w:rFonts w:ascii="Arial" w:eastAsia="SimSun" w:hAnsi="Arial" w:hint="eastAsia"/>
          <w:sz w:val="20"/>
        </w:rPr>
        <w:t>下，用高压灭菌锅或通过</w:t>
      </w:r>
      <w:r>
        <w:rPr>
          <w:rFonts w:ascii="Arial" w:eastAsia="SimSun" w:hAnsi="Arial" w:hint="eastAsia"/>
          <w:sz w:val="20"/>
        </w:rPr>
        <w:t xml:space="preserve"> </w:t>
      </w:r>
      <w:proofErr w:type="spellStart"/>
      <w:r>
        <w:rPr>
          <w:rFonts w:ascii="Arial" w:eastAsia="SimSun" w:hAnsi="Arial" w:hint="eastAsia"/>
          <w:sz w:val="20"/>
        </w:rPr>
        <w:t>EtO</w:t>
      </w:r>
      <w:proofErr w:type="spellEnd"/>
      <w:r>
        <w:rPr>
          <w:rFonts w:ascii="Arial" w:eastAsia="SimSun" w:hAnsi="Arial" w:hint="eastAsia"/>
          <w:sz w:val="20"/>
        </w:rPr>
        <w:t xml:space="preserve"> </w:t>
      </w:r>
      <w:r>
        <w:rPr>
          <w:rFonts w:ascii="Arial" w:eastAsia="SimSun" w:hAnsi="Arial" w:hint="eastAsia"/>
          <w:sz w:val="20"/>
        </w:rPr>
        <w:t>灭菌，且不含硅、</w:t>
      </w:r>
      <w:r>
        <w:rPr>
          <w:rFonts w:ascii="Arial" w:eastAsia="SimSun" w:hAnsi="Arial" w:hint="eastAsia"/>
          <w:sz w:val="20"/>
        </w:rPr>
        <w:t>PVC</w:t>
      </w:r>
      <w:r>
        <w:rPr>
          <w:rFonts w:ascii="Arial" w:eastAsia="SimSun" w:hAnsi="Arial" w:hint="eastAsia"/>
          <w:sz w:val="20"/>
        </w:rPr>
        <w:t>、乳胶和邻苯二甲酸盐，安全可靠。此外，它符合中国国标</w:t>
      </w:r>
      <w:r>
        <w:rPr>
          <w:rFonts w:ascii="Arial" w:eastAsia="SimSun" w:hAnsi="Arial" w:hint="eastAsia"/>
          <w:sz w:val="20"/>
        </w:rPr>
        <w:t xml:space="preserve"> GB4806</w:t>
      </w:r>
      <w:r>
        <w:rPr>
          <w:rFonts w:ascii="Arial" w:eastAsia="SimSun" w:hAnsi="Arial" w:hint="eastAsia"/>
          <w:sz w:val="20"/>
        </w:rPr>
        <w:t>、美国</w:t>
      </w:r>
      <w:r>
        <w:rPr>
          <w:rFonts w:ascii="Arial" w:eastAsia="SimSun" w:hAnsi="Arial" w:hint="eastAsia"/>
          <w:sz w:val="20"/>
        </w:rPr>
        <w:t xml:space="preserve"> </w:t>
      </w:r>
      <w:r>
        <w:rPr>
          <w:rFonts w:ascii="Arial" w:eastAsia="SimSun" w:hAnsi="Arial" w:hint="eastAsia"/>
          <w:sz w:val="20"/>
        </w:rPr>
        <w:lastRenderedPageBreak/>
        <w:t xml:space="preserve">FDA </w:t>
      </w:r>
      <w:r>
        <w:rPr>
          <w:rFonts w:ascii="Arial" w:eastAsia="SimSun" w:hAnsi="Arial" w:hint="eastAsia"/>
          <w:sz w:val="20"/>
        </w:rPr>
        <w:t>联邦法规</w:t>
      </w:r>
      <w:r>
        <w:rPr>
          <w:rFonts w:ascii="Arial" w:eastAsia="SimSun" w:hAnsi="Arial" w:hint="eastAsia"/>
          <w:sz w:val="20"/>
        </w:rPr>
        <w:t xml:space="preserve"> (CFR) </w:t>
      </w:r>
      <w:r>
        <w:rPr>
          <w:rFonts w:ascii="Arial" w:eastAsia="SimSun" w:hAnsi="Arial" w:hint="eastAsia"/>
          <w:sz w:val="20"/>
        </w:rPr>
        <w:t>第</w:t>
      </w:r>
      <w:r>
        <w:rPr>
          <w:rFonts w:ascii="Arial" w:eastAsia="SimSun" w:hAnsi="Arial" w:hint="eastAsia"/>
          <w:sz w:val="20"/>
        </w:rPr>
        <w:t xml:space="preserve"> 21 </w:t>
      </w:r>
      <w:r>
        <w:rPr>
          <w:rFonts w:ascii="Arial" w:eastAsia="SimSun" w:hAnsi="Arial" w:hint="eastAsia"/>
          <w:sz w:val="20"/>
        </w:rPr>
        <w:t>条以及欧盟委员会法规</w:t>
      </w:r>
      <w:r>
        <w:rPr>
          <w:rFonts w:ascii="Arial" w:eastAsia="SimSun" w:hAnsi="Arial" w:hint="eastAsia"/>
          <w:sz w:val="20"/>
        </w:rPr>
        <w:t xml:space="preserve"> (EU) 10/2011</w:t>
      </w:r>
      <w:r>
        <w:rPr>
          <w:rFonts w:ascii="Arial" w:eastAsia="SimSun" w:hAnsi="Arial" w:hint="eastAsia"/>
          <w:sz w:val="20"/>
        </w:rPr>
        <w:t>、</w:t>
      </w:r>
      <w:r>
        <w:rPr>
          <w:rFonts w:ascii="Arial" w:eastAsia="SimSun" w:hAnsi="Arial" w:hint="eastAsia"/>
          <w:sz w:val="20"/>
        </w:rPr>
        <w:t xml:space="preserve">RoHS </w:t>
      </w:r>
      <w:r>
        <w:rPr>
          <w:rFonts w:ascii="Arial" w:eastAsia="SimSun" w:hAnsi="Arial" w:hint="eastAsia"/>
          <w:sz w:val="20"/>
        </w:rPr>
        <w:t>指令和</w:t>
      </w:r>
      <w:r>
        <w:rPr>
          <w:rFonts w:ascii="Arial" w:eastAsia="SimSun" w:hAnsi="Arial" w:hint="eastAsia"/>
          <w:sz w:val="20"/>
        </w:rPr>
        <w:t xml:space="preserve"> REACH </w:t>
      </w:r>
      <w:r>
        <w:rPr>
          <w:rFonts w:ascii="Arial" w:eastAsia="SimSun" w:hAnsi="Arial" w:hint="eastAsia"/>
          <w:sz w:val="20"/>
        </w:rPr>
        <w:t>高度关注物质等国际食品监管标准。还通过了细胞毒性</w:t>
      </w:r>
      <w:r>
        <w:rPr>
          <w:rFonts w:ascii="Arial" w:eastAsia="SimSun" w:hAnsi="Arial" w:hint="eastAsia"/>
          <w:sz w:val="20"/>
        </w:rPr>
        <w:t xml:space="preserve"> ISO 10993-5 </w:t>
      </w:r>
      <w:r>
        <w:rPr>
          <w:rFonts w:ascii="Arial" w:eastAsia="SimSun" w:hAnsi="Arial" w:hint="eastAsia"/>
          <w:sz w:val="20"/>
        </w:rPr>
        <w:t>和</w:t>
      </w:r>
      <w:r>
        <w:rPr>
          <w:rFonts w:ascii="Arial" w:eastAsia="SimSun" w:hAnsi="Arial" w:hint="eastAsia"/>
          <w:sz w:val="20"/>
        </w:rPr>
        <w:t xml:space="preserve"> GB/T 16886.5 </w:t>
      </w:r>
      <w:r>
        <w:rPr>
          <w:rFonts w:ascii="Arial" w:eastAsia="SimSun" w:hAnsi="Arial" w:hint="eastAsia"/>
          <w:sz w:val="20"/>
        </w:rPr>
        <w:t>认证。</w:t>
      </w:r>
    </w:p>
    <w:p w14:paraId="67C2E8EC" w14:textId="77777777" w:rsidR="00795A08" w:rsidRDefault="00795A08" w:rsidP="00795A08">
      <w:pPr>
        <w:spacing w:line="360" w:lineRule="auto"/>
        <w:ind w:right="1559"/>
        <w:jc w:val="both"/>
        <w:rPr>
          <w:rFonts w:ascii="Arial" w:hAnsi="Arial" w:cs="Arial"/>
          <w:b/>
          <w:bCs/>
          <w:sz w:val="20"/>
          <w:szCs w:val="20"/>
        </w:rPr>
      </w:pPr>
    </w:p>
    <w:p w14:paraId="3B6EA377" w14:textId="77777777" w:rsidR="00795A08" w:rsidRPr="00A26505" w:rsidRDefault="00795A08" w:rsidP="00795A08">
      <w:pPr>
        <w:spacing w:line="360" w:lineRule="auto"/>
        <w:ind w:right="1559"/>
        <w:jc w:val="both"/>
        <w:rPr>
          <w:rFonts w:ascii="Arial" w:eastAsia="SimSun" w:hAnsi="Arial" w:cs="Arial"/>
          <w:b/>
          <w:bCs/>
          <w:sz w:val="20"/>
          <w:szCs w:val="20"/>
        </w:rPr>
      </w:pPr>
      <w:r>
        <w:rPr>
          <w:rFonts w:ascii="Arial" w:eastAsia="SimSun" w:hAnsi="Arial" w:hint="eastAsia"/>
          <w:b/>
          <w:sz w:val="20"/>
        </w:rPr>
        <w:t xml:space="preserve">TPE </w:t>
      </w:r>
      <w:r>
        <w:rPr>
          <w:rFonts w:ascii="Arial" w:eastAsia="SimSun" w:hAnsi="Arial" w:hint="eastAsia"/>
          <w:b/>
          <w:sz w:val="20"/>
        </w:rPr>
        <w:t>在可持续发展方面取得成功</w:t>
      </w:r>
    </w:p>
    <w:p w14:paraId="1E81DE21" w14:textId="6B67DBF6" w:rsidR="00795A08" w:rsidRPr="001E70CF" w:rsidRDefault="00795A08" w:rsidP="00795A08">
      <w:pPr>
        <w:spacing w:line="360" w:lineRule="auto"/>
        <w:ind w:right="1559"/>
        <w:jc w:val="both"/>
        <w:rPr>
          <w:rFonts w:ascii="Arial" w:eastAsia="SimSun" w:hAnsi="Arial" w:cs="Arial"/>
          <w:sz w:val="20"/>
          <w:szCs w:val="20"/>
        </w:rPr>
      </w:pPr>
      <w:r>
        <w:rPr>
          <w:rFonts w:ascii="Arial" w:eastAsia="SimSun" w:hAnsi="Arial" w:hint="eastAsia"/>
          <w:sz w:val="20"/>
        </w:rPr>
        <w:t>除了消费品和医疗及健康保健包装应用，凯柏胶宝</w:t>
      </w:r>
      <w:r>
        <w:rPr>
          <w:rFonts w:ascii="Arial" w:eastAsia="SimSun" w:hAnsi="Arial" w:hint="eastAsia"/>
          <w:sz w:val="20"/>
        </w:rPr>
        <w:t xml:space="preserve">® </w:t>
      </w:r>
      <w:r>
        <w:rPr>
          <w:rFonts w:ascii="Arial" w:eastAsia="SimSun" w:hAnsi="Arial" w:hint="eastAsia"/>
          <w:sz w:val="20"/>
        </w:rPr>
        <w:t>最近的可持续性创新包括专门开发的用于汽车、消费和工业器材应用的材料解决方案，包括消费后回收（</w:t>
      </w:r>
      <w:r>
        <w:rPr>
          <w:rFonts w:ascii="Arial" w:eastAsia="SimSun" w:hAnsi="Arial" w:hint="eastAsia"/>
          <w:sz w:val="20"/>
        </w:rPr>
        <w:t>PCR</w:t>
      </w:r>
      <w:r>
        <w:rPr>
          <w:rFonts w:ascii="Arial" w:eastAsia="SimSun" w:hAnsi="Arial" w:hint="eastAsia"/>
          <w:sz w:val="20"/>
        </w:rPr>
        <w:t>）物和后工业回收（</w:t>
      </w:r>
      <w:r>
        <w:rPr>
          <w:rFonts w:ascii="Arial" w:eastAsia="SimSun" w:hAnsi="Arial" w:hint="eastAsia"/>
          <w:sz w:val="20"/>
        </w:rPr>
        <w:t>PIR</w:t>
      </w:r>
      <w:r>
        <w:rPr>
          <w:rFonts w:ascii="Arial" w:eastAsia="SimSun" w:hAnsi="Arial" w:hint="eastAsia"/>
          <w:sz w:val="20"/>
        </w:rPr>
        <w:t>）物。</w:t>
      </w:r>
      <w:r>
        <w:rPr>
          <w:rFonts w:ascii="Arial" w:eastAsia="SimSun" w:hAnsi="Arial" w:hint="eastAsia"/>
          <w:sz w:val="20"/>
        </w:rPr>
        <w:t xml:space="preserve"> </w:t>
      </w:r>
    </w:p>
    <w:p w14:paraId="77335FEB" w14:textId="77777777" w:rsidR="00795A08" w:rsidRDefault="00795A08" w:rsidP="00795A08">
      <w:pPr>
        <w:spacing w:line="360" w:lineRule="auto"/>
        <w:ind w:right="1559"/>
        <w:jc w:val="both"/>
        <w:rPr>
          <w:rFonts w:ascii="Arial" w:eastAsia="SimSun" w:hAnsi="Arial" w:cs="Arial"/>
          <w:sz w:val="20"/>
          <w:szCs w:val="20"/>
        </w:rPr>
      </w:pPr>
      <w:r>
        <w:rPr>
          <w:rFonts w:ascii="Arial" w:eastAsia="SimSun" w:hAnsi="Arial" w:hint="eastAsia"/>
          <w:sz w:val="20"/>
        </w:rPr>
        <w:t>您正在寻找可持续的</w:t>
      </w:r>
      <w:r>
        <w:rPr>
          <w:rFonts w:ascii="Arial" w:eastAsia="SimSun" w:hAnsi="Arial" w:hint="eastAsia"/>
          <w:sz w:val="20"/>
        </w:rPr>
        <w:t xml:space="preserve"> TPE </w:t>
      </w:r>
      <w:r>
        <w:rPr>
          <w:rFonts w:ascii="Arial" w:eastAsia="SimSun" w:hAnsi="Arial" w:hint="eastAsia"/>
          <w:sz w:val="20"/>
        </w:rPr>
        <w:t>解决方案？</w:t>
      </w:r>
      <w:r>
        <w:rPr>
          <w:rFonts w:ascii="Arial" w:eastAsia="SimSun" w:hAnsi="Arial" w:hint="eastAsia"/>
          <w:sz w:val="20"/>
          <w:u w:val="single"/>
        </w:rPr>
        <w:t>欢迎咨询我们！</w:t>
      </w:r>
      <w:r>
        <w:rPr>
          <w:rFonts w:ascii="Arial" w:eastAsia="SimSun" w:hAnsi="Arial" w:hint="eastAsia"/>
          <w:sz w:val="20"/>
        </w:rPr>
        <w:t xml:space="preserve"> </w:t>
      </w:r>
    </w:p>
    <w:p w14:paraId="30512E4A" w14:textId="3D17928A" w:rsidR="00133C79" w:rsidRPr="00AD7BAA" w:rsidRDefault="00795A08" w:rsidP="00AD7BAA">
      <w:pPr>
        <w:spacing w:line="360" w:lineRule="auto"/>
        <w:ind w:right="1559"/>
        <w:jc w:val="both"/>
        <w:rPr>
          <w:rFonts w:ascii="Arial" w:eastAsia="SimSun" w:hAnsi="Arial" w:cs="Arial"/>
          <w:sz w:val="20"/>
          <w:szCs w:val="20"/>
        </w:rPr>
      </w:pPr>
      <w:r>
        <w:rPr>
          <w:rFonts w:ascii="Arial" w:eastAsia="SimSun" w:hAnsi="Arial" w:hint="eastAsia"/>
          <w:sz w:val="20"/>
        </w:rPr>
        <w:t>我们的专家很乐意回答您提出的任何问题，并为您的应用提供正确的解决方案。</w:t>
      </w:r>
    </w:p>
    <w:p w14:paraId="72541C6C" w14:textId="4C5D938B" w:rsidR="004562AC" w:rsidRDefault="00AD7BAA" w:rsidP="00631610">
      <w:pPr>
        <w:spacing w:after="0" w:line="360" w:lineRule="auto"/>
        <w:ind w:right="1842"/>
        <w:jc w:val="both"/>
        <w:rPr>
          <w:rFonts w:ascii="Arial" w:hAnsi="Arial" w:cs="Arial"/>
          <w:sz w:val="20"/>
          <w:szCs w:val="20"/>
          <w:lang w:bidi="ar-SA"/>
        </w:rPr>
      </w:pPr>
      <w:r>
        <w:rPr>
          <w:noProof/>
        </w:rPr>
        <w:drawing>
          <wp:inline distT="0" distB="0" distL="0" distR="0" wp14:anchorId="54C62D1E" wp14:editId="51BDBAF4">
            <wp:extent cx="4053840" cy="2244324"/>
            <wp:effectExtent l="0" t="0" r="3810" b="3810"/>
            <wp:docPr id="1" name="Picture 1" descr="Graphical user interface, text,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websit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60565" cy="2248047"/>
                    </a:xfrm>
                    <a:prstGeom prst="rect">
                      <a:avLst/>
                    </a:prstGeom>
                    <a:noFill/>
                    <a:ln>
                      <a:noFill/>
                    </a:ln>
                  </pic:spPr>
                </pic:pic>
              </a:graphicData>
            </a:graphic>
          </wp:inline>
        </w:drawing>
      </w:r>
    </w:p>
    <w:p w14:paraId="319EAE15" w14:textId="77777777" w:rsidR="00AD7BAA" w:rsidRPr="008849CA" w:rsidRDefault="00AD7BAA" w:rsidP="00AD7BAA">
      <w:pPr>
        <w:keepNext/>
        <w:keepLines/>
        <w:spacing w:after="0" w:line="360" w:lineRule="auto"/>
        <w:ind w:right="1703"/>
        <w:rPr>
          <w:rFonts w:ascii="Arial" w:eastAsia="SimHei" w:hAnsi="Arial" w:cs="Arial"/>
          <w:noProof/>
        </w:rPr>
      </w:pPr>
      <w:r w:rsidRPr="008849CA">
        <w:rPr>
          <w:rFonts w:ascii="Arial" w:eastAsia="SimHei" w:hAnsi="Arial" w:cs="Arial"/>
          <w:b/>
        </w:rPr>
        <w:t>（图片：</w:t>
      </w:r>
      <w:r w:rsidRPr="008849CA">
        <w:rPr>
          <w:rFonts w:ascii="Arial" w:eastAsia="SimHei" w:hAnsi="Arial" w:cs="Arial"/>
          <w:b/>
        </w:rPr>
        <w:t xml:space="preserve">© 2022 </w:t>
      </w:r>
      <w:r w:rsidRPr="008849CA">
        <w:rPr>
          <w:rFonts w:ascii="Arial" w:eastAsia="SimHei" w:hAnsi="Arial" w:cs="Arial"/>
          <w:b/>
        </w:rPr>
        <w:t>凯柏胶宝</w:t>
      </w:r>
      <w:r w:rsidRPr="008849CA">
        <w:rPr>
          <w:rFonts w:ascii="Arial" w:eastAsia="SimHei" w:hAnsi="Arial" w:cs="Arial"/>
          <w:b/>
        </w:rPr>
        <w:t xml:space="preserve">® </w:t>
      </w:r>
      <w:r w:rsidRPr="008849CA">
        <w:rPr>
          <w:rFonts w:ascii="Arial" w:eastAsia="SimHei" w:hAnsi="Arial" w:cs="Arial"/>
          <w:b/>
        </w:rPr>
        <w:t>版权所有）</w:t>
      </w:r>
    </w:p>
    <w:p w14:paraId="2F8931B9" w14:textId="77777777" w:rsidR="00AD7BAA" w:rsidRDefault="00AD7BAA" w:rsidP="00AD7BAA">
      <w:pPr>
        <w:spacing w:after="0" w:line="360" w:lineRule="auto"/>
        <w:ind w:right="1703"/>
        <w:rPr>
          <w:rFonts w:ascii="Arial" w:eastAsia="SimHei" w:hAnsi="Arial" w:cs="Arial"/>
        </w:rPr>
      </w:pPr>
      <w:r w:rsidRPr="008849CA">
        <w:rPr>
          <w:rFonts w:ascii="Arial" w:eastAsia="SimHei" w:hAnsi="Arial" w:cs="Arial"/>
        </w:rPr>
        <w:t>如需高清图片，请联系</w:t>
      </w:r>
      <w:r w:rsidRPr="008849CA">
        <w:rPr>
          <w:rFonts w:ascii="Arial" w:eastAsia="SimHei" w:hAnsi="Arial" w:cs="Arial"/>
        </w:rPr>
        <w:t xml:space="preserve"> Bridget Ngang</w:t>
      </w:r>
      <w:r w:rsidRPr="008849CA">
        <w:rPr>
          <w:rFonts w:ascii="Arial" w:eastAsia="SimHei" w:hAnsi="Arial" w:cs="Arial"/>
        </w:rPr>
        <w:t>（</w:t>
      </w:r>
      <w:hyperlink r:id="rId12" w:history="1">
        <w:r w:rsidRPr="008849CA">
          <w:rPr>
            <w:rStyle w:val="Hyperlink"/>
            <w:rFonts w:ascii="Arial" w:eastAsia="SimHei" w:hAnsi="Arial" w:cs="Arial"/>
            <w:color w:val="auto"/>
          </w:rPr>
          <w:t>bridget.ngang@kraiburg-tpe.com</w:t>
        </w:r>
      </w:hyperlink>
      <w:r w:rsidRPr="008849CA">
        <w:rPr>
          <w:rFonts w:ascii="Arial" w:eastAsia="SimHei" w:hAnsi="Arial" w:cs="Arial"/>
        </w:rPr>
        <w:t>，</w:t>
      </w:r>
      <w:r w:rsidRPr="008849CA">
        <w:rPr>
          <w:rFonts w:ascii="Arial" w:eastAsia="SimHei" w:hAnsi="Arial" w:cs="Arial"/>
        </w:rPr>
        <w:t>+6 03 9545 6301</w:t>
      </w:r>
      <w:r w:rsidRPr="008849CA">
        <w:rPr>
          <w:rFonts w:ascii="Arial" w:eastAsia="SimHei" w:hAnsi="Arial" w:cs="Arial"/>
        </w:rPr>
        <w:t>）。</w:t>
      </w:r>
      <w:r w:rsidRPr="008849CA">
        <w:rPr>
          <w:rFonts w:ascii="Arial" w:eastAsia="SimHei" w:hAnsi="Arial" w:cs="Arial"/>
        </w:rPr>
        <w:t xml:space="preserve"> </w:t>
      </w:r>
    </w:p>
    <w:p w14:paraId="3D4554BB" w14:textId="77777777" w:rsidR="00AD7BAA" w:rsidRDefault="00AD7BAA" w:rsidP="00AD7BAA">
      <w:pPr>
        <w:spacing w:after="0" w:line="360" w:lineRule="auto"/>
        <w:ind w:right="1703"/>
        <w:rPr>
          <w:rFonts w:ascii="Arial" w:eastAsia="SimHei" w:hAnsi="Arial" w:cs="Arial"/>
          <w:b/>
        </w:rPr>
      </w:pPr>
    </w:p>
    <w:p w14:paraId="27D07190" w14:textId="77777777" w:rsidR="00AD7BAA" w:rsidRPr="008849CA" w:rsidRDefault="00AD7BAA" w:rsidP="00AD7BAA">
      <w:pPr>
        <w:spacing w:after="0" w:line="360" w:lineRule="auto"/>
        <w:ind w:right="1703"/>
        <w:rPr>
          <w:rFonts w:ascii="Arial" w:eastAsia="SimHei" w:hAnsi="Arial" w:cs="Arial"/>
        </w:rPr>
      </w:pPr>
      <w:r w:rsidRPr="008849CA">
        <w:rPr>
          <w:rFonts w:ascii="Arial" w:eastAsia="SimHei" w:hAnsi="Arial" w:cs="Arial"/>
          <w:b/>
        </w:rPr>
        <w:lastRenderedPageBreak/>
        <w:t>媒体联系人信息：</w:t>
      </w:r>
      <w:r w:rsidRPr="008849CA">
        <w:rPr>
          <w:rFonts w:ascii="Arial" w:eastAsia="SimHei" w:hAnsi="Arial" w:cs="Arial"/>
          <w:noProof/>
        </w:rPr>
        <w:drawing>
          <wp:anchor distT="0" distB="0" distL="114300" distR="114300" simplePos="0" relativeHeight="251659264" behindDoc="0" locked="0" layoutInCell="1" allowOverlap="1" wp14:anchorId="43A8603A" wp14:editId="2D8078D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A15CCF" w14:textId="77777777" w:rsidR="00AD7BAA" w:rsidRPr="008849CA" w:rsidRDefault="00AD7BAA" w:rsidP="00AD7BAA">
      <w:pPr>
        <w:ind w:right="1703"/>
        <w:rPr>
          <w:rFonts w:ascii="Arial" w:eastAsia="SimHei" w:hAnsi="Arial" w:cs="Arial"/>
          <w:bCs/>
        </w:rPr>
      </w:pPr>
      <w:hyperlink r:id="rId15" w:history="1">
        <w:r w:rsidRPr="008849CA">
          <w:rPr>
            <w:rStyle w:val="Hyperlink"/>
            <w:rFonts w:ascii="Arial" w:eastAsia="SimHei" w:hAnsi="Arial" w:cs="Arial"/>
            <w:color w:val="auto"/>
          </w:rPr>
          <w:t>下载高清图片</w:t>
        </w:r>
      </w:hyperlink>
    </w:p>
    <w:p w14:paraId="03722D39" w14:textId="77777777" w:rsidR="00AD7BAA" w:rsidRPr="008849CA" w:rsidRDefault="00AD7BAA" w:rsidP="00AD7BAA">
      <w:pPr>
        <w:ind w:right="1703"/>
        <w:rPr>
          <w:rFonts w:ascii="Arial" w:eastAsia="SimHei" w:hAnsi="Arial" w:cs="Arial"/>
          <w:b/>
        </w:rPr>
      </w:pPr>
      <w:r w:rsidRPr="008849CA">
        <w:rPr>
          <w:rFonts w:ascii="Arial" w:eastAsia="SimHei" w:hAnsi="Arial" w:cs="Arial"/>
          <w:noProof/>
        </w:rPr>
        <w:drawing>
          <wp:anchor distT="0" distB="0" distL="114300" distR="114300" simplePos="0" relativeHeight="251660288" behindDoc="1" locked="0" layoutInCell="1" allowOverlap="1" wp14:anchorId="34A8E643" wp14:editId="4E96727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E3D83C7" w14:textId="77777777" w:rsidR="00AD7BAA" w:rsidRDefault="00AD7BAA" w:rsidP="00AD7BAA">
      <w:pPr>
        <w:ind w:right="1703"/>
        <w:rPr>
          <w:rStyle w:val="Hyperlink"/>
          <w:rFonts w:ascii="Arial" w:eastAsia="SimHei" w:hAnsi="Arial" w:cs="Arial"/>
          <w:color w:val="auto"/>
        </w:rPr>
      </w:pPr>
      <w:hyperlink r:id="rId18" w:history="1">
        <w:r w:rsidRPr="008849CA">
          <w:rPr>
            <w:rStyle w:val="Hyperlink"/>
            <w:rFonts w:ascii="Arial" w:eastAsia="SimHei" w:hAnsi="Arial" w:cs="Arial"/>
            <w:color w:val="auto"/>
          </w:rPr>
          <w:t>凯柏胶宝</w:t>
        </w:r>
        <w:r w:rsidRPr="008849CA">
          <w:rPr>
            <w:rStyle w:val="Hyperlink"/>
            <w:rFonts w:ascii="Arial" w:eastAsia="SimHei" w:hAnsi="Arial" w:cs="Arial"/>
            <w:color w:val="auto"/>
          </w:rPr>
          <w:t>®</w:t>
        </w:r>
        <w:r w:rsidRPr="008849CA">
          <w:rPr>
            <w:rStyle w:val="Hyperlink"/>
            <w:rFonts w:ascii="Arial" w:eastAsia="SimHei" w:hAnsi="Arial" w:cs="Arial"/>
            <w:color w:val="auto"/>
          </w:rPr>
          <w:t>最新资讯</w:t>
        </w:r>
      </w:hyperlink>
    </w:p>
    <w:p w14:paraId="28F5503D" w14:textId="77777777" w:rsidR="00AD7BAA" w:rsidRDefault="00AD7BAA" w:rsidP="00AD7BAA">
      <w:pPr>
        <w:ind w:right="1703"/>
        <w:rPr>
          <w:rStyle w:val="Hyperlink"/>
          <w:rFonts w:ascii="Arial" w:eastAsia="SimHei" w:hAnsi="Arial" w:cs="Arial"/>
          <w:color w:val="auto"/>
        </w:rPr>
      </w:pPr>
    </w:p>
    <w:p w14:paraId="6613EE61" w14:textId="77777777" w:rsidR="00AD7BAA" w:rsidRPr="00C472B5" w:rsidRDefault="00AD7BAA" w:rsidP="00AD7BAA">
      <w:pPr>
        <w:ind w:right="1703"/>
        <w:rPr>
          <w:rFonts w:ascii="Arial" w:eastAsia="SimHei" w:hAnsi="Arial" w:cs="Arial"/>
          <w:b/>
          <w:color w:val="000000"/>
          <w:sz w:val="21"/>
          <w:szCs w:val="21"/>
        </w:rPr>
      </w:pPr>
      <w:r w:rsidRPr="00C472B5">
        <w:rPr>
          <w:rFonts w:ascii="Arial" w:eastAsia="SimHei" w:hAnsi="Arial" w:cs="Arial"/>
          <w:b/>
          <w:color w:val="000000"/>
          <w:sz w:val="21"/>
        </w:rPr>
        <w:t>连接社交媒体：</w:t>
      </w:r>
    </w:p>
    <w:p w14:paraId="25ACDE40" w14:textId="77777777" w:rsidR="00AD7BAA" w:rsidRPr="00C472B5" w:rsidRDefault="00AD7BAA" w:rsidP="00AD7BAA">
      <w:pPr>
        <w:ind w:right="1703"/>
        <w:rPr>
          <w:rFonts w:ascii="Arial" w:eastAsia="SimHei" w:hAnsi="Arial" w:cs="Arial"/>
          <w:b/>
          <w:color w:val="000000"/>
          <w:sz w:val="21"/>
          <w:szCs w:val="21"/>
        </w:rPr>
      </w:pPr>
      <w:r w:rsidRPr="00C472B5">
        <w:rPr>
          <w:rFonts w:ascii="Arial" w:eastAsia="SimHei" w:hAnsi="Arial" w:cs="Arial"/>
          <w:b/>
          <w:color w:val="000000"/>
          <w:sz w:val="21"/>
        </w:rPr>
        <w:t xml:space="preserve"> </w:t>
      </w:r>
      <w:r w:rsidRPr="00C472B5">
        <w:rPr>
          <w:rFonts w:ascii="Arial" w:eastAsia="SimHei" w:hAnsi="Arial" w:cs="Arial"/>
          <w:noProof/>
        </w:rPr>
        <w:drawing>
          <wp:inline distT="0" distB="0" distL="0" distR="0" wp14:anchorId="7CB29FDD" wp14:editId="6BABD08D">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472B5">
        <w:rPr>
          <w:rFonts w:ascii="Arial" w:eastAsia="SimHei" w:hAnsi="Arial" w:cs="Arial"/>
          <w:b/>
          <w:color w:val="000000"/>
          <w:sz w:val="21"/>
        </w:rPr>
        <w:t xml:space="preserve">   </w:t>
      </w:r>
      <w:r w:rsidRPr="00C472B5">
        <w:rPr>
          <w:rFonts w:ascii="Arial" w:eastAsia="SimHei" w:hAnsi="Arial" w:cs="Arial"/>
          <w:noProof/>
        </w:rPr>
        <w:drawing>
          <wp:inline distT="0" distB="0" distL="0" distR="0" wp14:anchorId="396CA763" wp14:editId="185E45AD">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472B5">
        <w:rPr>
          <w:rFonts w:ascii="Arial" w:eastAsia="SimHei" w:hAnsi="Arial" w:cs="Arial"/>
          <w:b/>
          <w:color w:val="000000"/>
          <w:sz w:val="21"/>
        </w:rPr>
        <w:t xml:space="preserve">    </w:t>
      </w:r>
      <w:r w:rsidRPr="00C472B5">
        <w:rPr>
          <w:rFonts w:ascii="Arial" w:eastAsia="SimHei" w:hAnsi="Arial" w:cs="Arial"/>
          <w:noProof/>
        </w:rPr>
        <w:drawing>
          <wp:inline distT="0" distB="0" distL="0" distR="0" wp14:anchorId="73A3C6FA" wp14:editId="6D154972">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472B5">
        <w:rPr>
          <w:rFonts w:ascii="Arial" w:eastAsia="SimHei" w:hAnsi="Arial" w:cs="Arial"/>
          <w:b/>
          <w:color w:val="000000"/>
          <w:sz w:val="21"/>
        </w:rPr>
        <w:t xml:space="preserve">   </w:t>
      </w:r>
      <w:r w:rsidRPr="00C472B5">
        <w:rPr>
          <w:rFonts w:ascii="Arial" w:eastAsia="SimHei" w:hAnsi="Arial" w:cs="Arial"/>
          <w:noProof/>
        </w:rPr>
        <w:drawing>
          <wp:inline distT="0" distB="0" distL="0" distR="0" wp14:anchorId="64AF9884" wp14:editId="3F7AF4C4">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472B5">
        <w:rPr>
          <w:rFonts w:ascii="Arial" w:eastAsia="SimHei" w:hAnsi="Arial" w:cs="Arial"/>
          <w:b/>
          <w:color w:val="000000"/>
          <w:sz w:val="21"/>
        </w:rPr>
        <w:t xml:space="preserve">  </w:t>
      </w:r>
      <w:r w:rsidRPr="00C472B5">
        <w:rPr>
          <w:rFonts w:ascii="Arial" w:eastAsia="SimHei" w:hAnsi="Arial" w:cs="Arial"/>
          <w:noProof/>
        </w:rPr>
        <w:drawing>
          <wp:inline distT="0" distB="0" distL="0" distR="0" wp14:anchorId="6B0CE3DC" wp14:editId="688E54E6">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3D6FD03" w14:textId="77777777" w:rsidR="00AD7BAA" w:rsidRPr="00C472B5" w:rsidRDefault="00AD7BAA" w:rsidP="00AD7BAA">
      <w:pPr>
        <w:ind w:right="1703"/>
        <w:rPr>
          <w:rFonts w:ascii="Arial" w:eastAsia="SimHei" w:hAnsi="Arial" w:cs="Arial"/>
          <w:b/>
          <w:color w:val="000000"/>
          <w:sz w:val="21"/>
          <w:szCs w:val="21"/>
        </w:rPr>
      </w:pPr>
      <w:r w:rsidRPr="00C472B5">
        <w:rPr>
          <w:rFonts w:ascii="Arial" w:eastAsia="SimHei" w:hAnsi="Arial" w:cs="Arial"/>
          <w:b/>
          <w:color w:val="000000"/>
          <w:sz w:val="21"/>
        </w:rPr>
        <w:t>关注我们的微信公众号</w:t>
      </w:r>
    </w:p>
    <w:p w14:paraId="19B54C09" w14:textId="77777777" w:rsidR="00AD7BAA" w:rsidRPr="00C472B5" w:rsidRDefault="00AD7BAA" w:rsidP="00AD7BAA">
      <w:pPr>
        <w:ind w:right="1703"/>
        <w:rPr>
          <w:rFonts w:ascii="Arial" w:eastAsia="SimHei" w:hAnsi="Arial" w:cs="Arial"/>
          <w:b/>
          <w:color w:val="000000"/>
          <w:sz w:val="21"/>
          <w:szCs w:val="21"/>
        </w:rPr>
      </w:pPr>
      <w:r w:rsidRPr="00C472B5">
        <w:rPr>
          <w:rFonts w:ascii="Arial" w:eastAsia="SimHei" w:hAnsi="Arial" w:cs="Arial"/>
          <w:noProof/>
          <w:sz w:val="20"/>
        </w:rPr>
        <w:drawing>
          <wp:inline distT="0" distB="0" distL="0" distR="0" wp14:anchorId="375BDDA3" wp14:editId="5A528723">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B32B721" w14:textId="77777777" w:rsidR="00AD7BAA" w:rsidRPr="000E0756" w:rsidRDefault="00AD7BAA" w:rsidP="00AD7BAA">
      <w:pPr>
        <w:spacing w:line="360" w:lineRule="auto"/>
        <w:ind w:right="1703"/>
        <w:jc w:val="both"/>
        <w:rPr>
          <w:rFonts w:ascii="Arial" w:eastAsia="SimHei" w:hAnsi="Arial" w:cs="Arial"/>
          <w:color w:val="000000"/>
        </w:rPr>
      </w:pPr>
      <w:r w:rsidRPr="000E0756">
        <w:rPr>
          <w:rFonts w:ascii="Arial" w:eastAsia="SimHei" w:hAnsi="Arial" w:cs="Arial"/>
          <w:color w:val="000000"/>
        </w:rPr>
        <w:t>凯柏胶宝</w:t>
      </w:r>
      <w:r w:rsidRPr="000E0756">
        <w:rPr>
          <w:rFonts w:ascii="Arial" w:eastAsia="SimHei" w:hAnsi="Arial" w:cs="Arial"/>
          <w:color w:val="000000"/>
        </w:rPr>
        <w:t>®</w:t>
      </w:r>
      <w:r w:rsidRPr="000E0756">
        <w:rPr>
          <w:rFonts w:ascii="Arial" w:eastAsia="SimHei" w:hAnsi="Arial" w:cs="Arial"/>
          <w:color w:val="000000"/>
        </w:rPr>
        <w:t>（</w:t>
      </w:r>
      <w:hyperlink r:id="rId30" w:history="1">
        <w:r w:rsidRPr="000E0756">
          <w:rPr>
            <w:rStyle w:val="Hyperlink"/>
            <w:rFonts w:ascii="Arial" w:eastAsia="SimHei" w:hAnsi="Arial" w:cs="Arial"/>
          </w:rPr>
          <w:t>www.kraiburg-tpe.cn</w:t>
        </w:r>
      </w:hyperlink>
      <w:r w:rsidRPr="000E0756">
        <w:rPr>
          <w:rFonts w:ascii="Arial" w:eastAsia="SimHei" w:hAnsi="Arial" w:cs="Arial"/>
          <w:color w:val="000000"/>
        </w:rPr>
        <w:t>）是一家业务足迹遍布全球的热塑性弹性体制造商。公司</w:t>
      </w:r>
      <w:r w:rsidRPr="000E0756">
        <w:rPr>
          <w:rFonts w:ascii="Arial" w:eastAsia="SimHei" w:hAnsi="Arial" w:cs="Arial"/>
        </w:rPr>
        <w:t>创建于</w:t>
      </w:r>
      <w:r w:rsidRPr="000E0756">
        <w:rPr>
          <w:rFonts w:ascii="Arial" w:eastAsia="SimHei" w:hAnsi="Arial" w:cs="Arial"/>
        </w:rPr>
        <w:t xml:space="preserve"> 2001 </w:t>
      </w:r>
      <w:r w:rsidRPr="000E0756">
        <w:rPr>
          <w:rFonts w:ascii="Arial" w:eastAsia="SimHei" w:hAnsi="Arial" w:cs="Arial"/>
        </w:rPr>
        <w:t>年，</w:t>
      </w:r>
      <w:r w:rsidRPr="000E0756">
        <w:rPr>
          <w:rFonts w:ascii="Arial" w:eastAsia="SimHei" w:hAnsi="Arial" w:cs="Arial"/>
          <w:color w:val="000000"/>
        </w:rPr>
        <w:t>隶属于历史悠久的凯柏集团（</w:t>
      </w:r>
      <w:r w:rsidRPr="000E0756">
        <w:rPr>
          <w:rFonts w:ascii="Arial" w:eastAsia="SimHei" w:hAnsi="Arial" w:cs="Arial"/>
          <w:color w:val="000000"/>
        </w:rPr>
        <w:t xml:space="preserve">1947 </w:t>
      </w:r>
      <w:r w:rsidRPr="000E0756">
        <w:rPr>
          <w:rFonts w:ascii="Arial" w:eastAsia="SimHei" w:hAnsi="Arial" w:cs="Arial"/>
          <w:color w:val="000000"/>
        </w:rPr>
        <w:t>年创建），始终致力于推进</w:t>
      </w:r>
      <w:r w:rsidRPr="000E0756">
        <w:rPr>
          <w:rFonts w:ascii="Arial" w:eastAsia="SimHei" w:hAnsi="Arial" w:cs="Arial"/>
          <w:color w:val="000000"/>
        </w:rPr>
        <w:t xml:space="preserve"> TPE </w:t>
      </w:r>
      <w:r w:rsidRPr="000E0756">
        <w:rPr>
          <w:rFonts w:ascii="Arial" w:eastAsia="SimHei" w:hAnsi="Arial" w:cs="Arial"/>
          <w:color w:val="000000"/>
        </w:rPr>
        <w:t>的创新发展，如今已发展成为业内领先企业。公司的使命是通过提供安全、舒适以及更加可持续的塑料替代品</w:t>
      </w:r>
      <w:r w:rsidRPr="000E0756">
        <w:rPr>
          <w:rFonts w:ascii="Arial" w:eastAsia="SimHei" w:hAnsi="Arial" w:cs="Arial"/>
        </w:rPr>
        <w:t>，来改善人们的日常生活。全球拥有超过</w:t>
      </w:r>
      <w:r w:rsidRPr="000E0756">
        <w:rPr>
          <w:rFonts w:ascii="Arial" w:eastAsia="SimHei" w:hAnsi="Arial" w:cs="Arial"/>
        </w:rPr>
        <w:t xml:space="preserve"> 680 </w:t>
      </w:r>
      <w:r w:rsidRPr="000E0756">
        <w:rPr>
          <w:rFonts w:ascii="Arial" w:eastAsia="SimHei" w:hAnsi="Arial" w:cs="Arial"/>
        </w:rPr>
        <w:t>名员工，凭借分布于德国、美国和马来西亚三地的生产基地，公司致力于面向</w:t>
      </w:r>
      <w:r w:rsidRPr="000E0756">
        <w:rPr>
          <w:rFonts w:ascii="Arial" w:eastAsia="SimHei" w:hAnsi="Arial" w:cs="Arial"/>
          <w:color w:val="000000"/>
        </w:rPr>
        <w:t>汽车、工业、消费品和监管严格的医疗领域提供品类丰富的化合材料产品。公司旗下的几大成熟产品线</w:t>
      </w:r>
      <w:r w:rsidRPr="000E0756">
        <w:rPr>
          <w:rFonts w:ascii="Arial" w:eastAsia="SimHei" w:hAnsi="Arial" w:cs="Arial"/>
          <w:color w:val="000000"/>
        </w:rPr>
        <w:t>--</w:t>
      </w:r>
      <w:r w:rsidRPr="000E0756">
        <w:rPr>
          <w:rFonts w:ascii="Arial" w:eastAsia="SimHei" w:hAnsi="Arial" w:cs="Arial"/>
          <w:color w:val="000000"/>
        </w:rPr>
        <w:t>热塑宝（</w:t>
      </w:r>
      <w:r w:rsidRPr="000E0756">
        <w:rPr>
          <w:rFonts w:ascii="Arial" w:eastAsia="SimHei" w:hAnsi="Arial" w:cs="Arial"/>
          <w:color w:val="000000"/>
        </w:rPr>
        <w:t>THERMOLAST</w:t>
      </w:r>
      <w:r w:rsidRPr="000E0756">
        <w:rPr>
          <w:rFonts w:ascii="Arial" w:eastAsia="SimHei" w:hAnsi="Arial" w:cs="Arial"/>
          <w:color w:val="000000"/>
          <w:vertAlign w:val="superscript"/>
        </w:rPr>
        <w:t>®</w:t>
      </w:r>
      <w:r w:rsidRPr="000E0756">
        <w:rPr>
          <w:rFonts w:ascii="Arial" w:eastAsia="SimHei" w:hAnsi="Arial" w:cs="Arial"/>
          <w:color w:val="000000"/>
        </w:rPr>
        <w:t>）、科柔宝</w:t>
      </w:r>
      <w:r w:rsidRPr="000E0756">
        <w:rPr>
          <w:rFonts w:ascii="Arial" w:eastAsia="SimHei" w:hAnsi="Arial" w:cs="Arial"/>
          <w:color w:val="000000"/>
          <w:vertAlign w:val="superscript"/>
        </w:rPr>
        <w:t>®</w:t>
      </w:r>
      <w:r w:rsidRPr="000E0756">
        <w:rPr>
          <w:rFonts w:ascii="Arial" w:eastAsia="SimHei" w:hAnsi="Arial" w:cs="Arial"/>
          <w:color w:val="000000"/>
        </w:rPr>
        <w:t>（</w:t>
      </w:r>
      <w:r w:rsidRPr="000E0756">
        <w:rPr>
          <w:rFonts w:ascii="Arial" w:eastAsia="SimHei" w:hAnsi="Arial" w:cs="Arial"/>
          <w:color w:val="000000"/>
        </w:rPr>
        <w:t>COPEC®</w:t>
      </w:r>
      <w:r w:rsidRPr="000E0756">
        <w:rPr>
          <w:rFonts w:ascii="Arial" w:eastAsia="SimHei" w:hAnsi="Arial" w:cs="Arial"/>
          <w:color w:val="000000"/>
        </w:rPr>
        <w:t>）、高温宝（</w:t>
      </w:r>
      <w:r w:rsidRPr="000E0756">
        <w:rPr>
          <w:rFonts w:ascii="Arial" w:eastAsia="SimHei" w:hAnsi="Arial" w:cs="Arial"/>
          <w:color w:val="000000"/>
        </w:rPr>
        <w:t>HIPEX</w:t>
      </w:r>
      <w:r w:rsidRPr="000E0756">
        <w:rPr>
          <w:rFonts w:ascii="Arial" w:eastAsia="SimHei" w:hAnsi="Arial" w:cs="Arial"/>
          <w:color w:val="000000"/>
          <w:vertAlign w:val="superscript"/>
        </w:rPr>
        <w:t>®</w:t>
      </w:r>
      <w:r w:rsidRPr="000E0756">
        <w:rPr>
          <w:rFonts w:ascii="Arial" w:eastAsia="SimHei" w:hAnsi="Arial" w:cs="Arial"/>
          <w:color w:val="000000"/>
        </w:rPr>
        <w:t>,</w:t>
      </w:r>
      <w:r w:rsidRPr="000E0756">
        <w:rPr>
          <w:rFonts w:ascii="Arial" w:eastAsia="SimHei" w:hAnsi="Arial" w:cs="Arial"/>
          <w:color w:val="000000"/>
        </w:rPr>
        <w:t>）和尼塑宝</w:t>
      </w:r>
      <w:r w:rsidRPr="000E0756">
        <w:rPr>
          <w:rFonts w:ascii="Arial" w:eastAsia="SimHei" w:hAnsi="Arial" w:cs="Arial"/>
          <w:color w:val="000000"/>
          <w:vertAlign w:val="superscript"/>
        </w:rPr>
        <w:t>®</w:t>
      </w:r>
      <w:r w:rsidRPr="000E0756">
        <w:rPr>
          <w:rFonts w:ascii="Arial" w:eastAsia="SimHei" w:hAnsi="Arial" w:cs="Arial"/>
          <w:color w:val="000000"/>
        </w:rPr>
        <w:t>（</w:t>
      </w:r>
      <w:r w:rsidRPr="000E0756">
        <w:rPr>
          <w:rFonts w:ascii="Arial" w:eastAsia="SimHei" w:hAnsi="Arial" w:cs="Arial"/>
          <w:color w:val="000000"/>
        </w:rPr>
        <w:t>For Tec E®</w:t>
      </w:r>
      <w:r w:rsidRPr="000E0756">
        <w:rPr>
          <w:rFonts w:ascii="Arial" w:eastAsia="SimHei" w:hAnsi="Arial" w:cs="Arial"/>
          <w:color w:val="000000"/>
        </w:rPr>
        <w:t>）采用注塑或挤出工艺，为各行各业的制造商带来出众的加工和设计优</w:t>
      </w:r>
      <w:r w:rsidRPr="000E0756">
        <w:rPr>
          <w:rFonts w:ascii="Arial" w:eastAsia="SimHei" w:hAnsi="Arial" w:cs="Arial"/>
          <w:color w:val="000000"/>
        </w:rPr>
        <w:lastRenderedPageBreak/>
        <w:t>势。凯柏胶宝</w:t>
      </w:r>
      <w:r w:rsidRPr="000E0756">
        <w:rPr>
          <w:rFonts w:ascii="Arial" w:eastAsia="SimHei" w:hAnsi="Arial" w:cs="Arial"/>
          <w:color w:val="000000"/>
        </w:rPr>
        <w:t xml:space="preserve">® </w:t>
      </w:r>
      <w:r w:rsidRPr="000E0756">
        <w:rPr>
          <w:rFonts w:ascii="Arial" w:eastAsia="SimHei" w:hAnsi="Arial" w:cs="Arial"/>
          <w:color w:val="000000"/>
        </w:rPr>
        <w:t>拥有卓越的创新能力和真正的全球客户导向，为客户提供定制产品解决方案和可靠的配套服务。公司在德国的总部经过</w:t>
      </w:r>
      <w:r w:rsidRPr="000E0756">
        <w:rPr>
          <w:rFonts w:ascii="Arial" w:eastAsia="SimHei" w:hAnsi="Arial" w:cs="Arial"/>
          <w:color w:val="000000"/>
        </w:rPr>
        <w:t xml:space="preserve"> ISO 50001 </w:t>
      </w:r>
      <w:r w:rsidRPr="000E0756">
        <w:rPr>
          <w:rFonts w:ascii="Arial" w:eastAsia="SimHei" w:hAnsi="Arial" w:cs="Arial"/>
          <w:color w:val="000000"/>
        </w:rPr>
        <w:t>认证，全球所有基地均已取得</w:t>
      </w:r>
      <w:r w:rsidRPr="000E0756">
        <w:rPr>
          <w:rFonts w:ascii="Arial" w:eastAsia="SimHei" w:hAnsi="Arial" w:cs="Arial"/>
          <w:color w:val="000000"/>
        </w:rPr>
        <w:t xml:space="preserve"> ISO 9001 </w:t>
      </w:r>
      <w:r w:rsidRPr="000E0756">
        <w:rPr>
          <w:rFonts w:ascii="Arial" w:eastAsia="SimHei" w:hAnsi="Arial" w:cs="Arial"/>
          <w:color w:val="000000"/>
        </w:rPr>
        <w:t>和</w:t>
      </w:r>
      <w:r w:rsidRPr="000E0756">
        <w:rPr>
          <w:rFonts w:ascii="Arial" w:eastAsia="SimHei" w:hAnsi="Arial" w:cs="Arial"/>
          <w:color w:val="000000"/>
        </w:rPr>
        <w:t xml:space="preserve"> ISO 14001 </w:t>
      </w:r>
      <w:r w:rsidRPr="000E0756">
        <w:rPr>
          <w:rFonts w:ascii="Arial" w:eastAsia="SimHei" w:hAnsi="Arial" w:cs="Arial"/>
          <w:color w:val="000000"/>
        </w:rPr>
        <w:t>认证</w:t>
      </w:r>
      <w:r w:rsidRPr="000E0756">
        <w:rPr>
          <w:rFonts w:ascii="Arial" w:eastAsia="SimHei" w:hAnsi="Arial" w:cs="Arial" w:hint="eastAsia"/>
          <w:color w:val="000000"/>
        </w:rPr>
        <w:t>。</w:t>
      </w:r>
    </w:p>
    <w:p w14:paraId="3CF22C6A" w14:textId="77777777" w:rsidR="00AD7BAA" w:rsidRPr="00892BB3" w:rsidRDefault="00AD7BAA" w:rsidP="00631610">
      <w:pPr>
        <w:spacing w:after="0" w:line="360" w:lineRule="auto"/>
        <w:ind w:right="1842"/>
        <w:jc w:val="both"/>
        <w:rPr>
          <w:rFonts w:ascii="Arial" w:hAnsi="Arial" w:cs="Arial"/>
          <w:sz w:val="20"/>
          <w:szCs w:val="20"/>
          <w:lang w:bidi="ar-SA"/>
        </w:rPr>
      </w:pPr>
    </w:p>
    <w:sectPr w:rsidR="00AD7BAA" w:rsidRPr="00892BB3"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64681" w14:textId="77777777" w:rsidR="008C238C" w:rsidRDefault="008C238C" w:rsidP="00784C57">
      <w:pPr>
        <w:spacing w:after="0" w:line="240" w:lineRule="auto"/>
      </w:pPr>
      <w:r>
        <w:separator/>
      </w:r>
    </w:p>
  </w:endnote>
  <w:endnote w:type="continuationSeparator" w:id="0">
    <w:p w14:paraId="0627D256" w14:textId="77777777" w:rsidR="008C238C" w:rsidRDefault="008C238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9753EDD" w:rsidR="001E1888" w:rsidRPr="00607EE4" w:rsidRDefault="0028358E" w:rsidP="001E1888">
                          <w:pPr>
                            <w:pStyle w:val="Header"/>
                            <w:spacing w:line="360" w:lineRule="auto"/>
                            <w:rPr>
                              <w:rFonts w:ascii="Arial" w:eastAsia="SimSun" w:hAnsi="Arial" w:cs="Arial"/>
                              <w:bCs/>
                              <w:iCs/>
                              <w:sz w:val="16"/>
                              <w:szCs w:val="16"/>
                            </w:rPr>
                          </w:pPr>
                          <w:hyperlink r:id="rId1" w:history="1">
                            <w:r>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 xml:space="preserve"> +49 8638 9810 568</w:t>
                          </w:r>
                        </w:p>
                        <w:p w14:paraId="4E9FCE68" w14:textId="11F96494" w:rsidR="000F2CA8" w:rsidRPr="00D138E6" w:rsidRDefault="0028358E" w:rsidP="000F2CA8">
                          <w:pPr>
                            <w:pStyle w:val="BodyTextIndent"/>
                            <w:ind w:left="0"/>
                            <w:rPr>
                              <w:rStyle w:val="Hyperlink"/>
                              <w:i w:val="0"/>
                              <w:sz w:val="16"/>
                            </w:rPr>
                          </w:pPr>
                          <w:hyperlink r:id="rId2" w:history="1">
                            <w:r>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9753EDD" w:rsidR="001E1888" w:rsidRPr="00607EE4" w:rsidRDefault="0028358E" w:rsidP="001E1888">
                    <w:pPr>
                      <w:pStyle w:val="Header"/>
                      <w:spacing w:line="360" w:lineRule="auto"/>
                      <w:rPr>
                        <w:rFonts w:ascii="Arial" w:eastAsia="SimSun" w:hAnsi="Arial" w:cs="Arial"/>
                        <w:bCs/>
                        <w:iCs/>
                        <w:sz w:val="16"/>
                        <w:szCs w:val="16"/>
                      </w:rPr>
                    </w:pPr>
                    <w:hyperlink r:id="rId3" w:history="1">
                      <w:r>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 xml:space="preserve"> +49 8638 9810 568</w:t>
                    </w:r>
                  </w:p>
                  <w:p w14:paraId="4E9FCE68" w14:textId="11F96494" w:rsidR="000F2CA8" w:rsidRPr="00D138E6" w:rsidRDefault="0028358E" w:rsidP="000F2CA8">
                    <w:pPr>
                      <w:pStyle w:val="BodyTextIndent"/>
                      <w:ind w:left="0"/>
                      <w:rPr>
                        <w:rStyle w:val="Hyperlink"/>
                        <w:i w:val="0"/>
                        <w:sz w:val="16"/>
                      </w:rPr>
                    </w:pPr>
                    <w:hyperlink r:id="rId4" w:history="1">
                      <w:r>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7B3A7" w14:textId="77777777" w:rsidR="008C238C" w:rsidRDefault="008C238C" w:rsidP="00784C57">
      <w:pPr>
        <w:spacing w:after="0" w:line="240" w:lineRule="auto"/>
      </w:pPr>
      <w:r>
        <w:separator/>
      </w:r>
    </w:p>
  </w:footnote>
  <w:footnote w:type="continuationSeparator" w:id="0">
    <w:p w14:paraId="129BA3EF" w14:textId="77777777" w:rsidR="008C238C" w:rsidRDefault="008C238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3EA1208B" w14:textId="0474E2BC" w:rsidR="00BE0940" w:rsidRPr="00BE0940" w:rsidRDefault="00BE0940" w:rsidP="00BE094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凯柏胶宝</w:t>
          </w:r>
          <w:r>
            <w:rPr>
              <w:rFonts w:ascii="Arial" w:eastAsia="SimSun" w:hAnsi="Arial" w:hint="eastAsia"/>
              <w:b/>
              <w:sz w:val="16"/>
            </w:rPr>
            <w:t xml:space="preserve">® </w:t>
          </w:r>
          <w:r>
            <w:rPr>
              <w:rFonts w:ascii="Arial" w:eastAsia="SimSun" w:hAnsi="Arial" w:hint="eastAsia"/>
              <w:b/>
              <w:sz w:val="16"/>
            </w:rPr>
            <w:t>将在</w:t>
          </w:r>
          <w:r>
            <w:rPr>
              <w:rFonts w:ascii="Arial" w:eastAsia="SimSun" w:hAnsi="Arial" w:hint="eastAsia"/>
              <w:b/>
              <w:sz w:val="16"/>
            </w:rPr>
            <w:t xml:space="preserve"> 2022 </w:t>
          </w:r>
          <w:r>
            <w:rPr>
              <w:rFonts w:ascii="Arial" w:eastAsia="SimSun" w:hAnsi="Arial" w:hint="eastAsia"/>
              <w:b/>
              <w:sz w:val="16"/>
            </w:rPr>
            <w:t>年菲律宾马尼拉印刷包装展览会上为消费品和医疗及健康保健包装应用行业带来高品质食品级材料解决方案</w:t>
          </w:r>
        </w:p>
        <w:p w14:paraId="466A5767" w14:textId="77777777" w:rsidR="00BE0940" w:rsidRPr="002B7CE1" w:rsidRDefault="00BE0940" w:rsidP="00BE094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5157AED" w14:textId="77777777" w:rsidR="00BE0940" w:rsidRDefault="003C4170" w:rsidP="00BE0940">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01FFA9F7" w14:textId="482818D6" w:rsidR="009311C2" w:rsidRPr="009311C2" w:rsidRDefault="00BE0940" w:rsidP="009311C2">
          <w:pPr>
            <w:spacing w:after="0" w:line="360" w:lineRule="auto"/>
            <w:ind w:left="-105"/>
            <w:jc w:val="both"/>
            <w:rPr>
              <w:rFonts w:ascii="Arial" w:eastAsia="SimSun" w:hAnsi="Arial" w:cs="Arial"/>
              <w:b/>
              <w:iCs/>
              <w:sz w:val="16"/>
              <w:szCs w:val="16"/>
            </w:rPr>
          </w:pPr>
          <w:r>
            <w:rPr>
              <w:rFonts w:ascii="Arial" w:eastAsia="SimSun" w:hAnsi="Arial" w:hint="eastAsia"/>
              <w:b/>
              <w:sz w:val="16"/>
            </w:rPr>
            <w:t>凯柏胶宝</w:t>
          </w:r>
          <w:r>
            <w:rPr>
              <w:rFonts w:ascii="Arial" w:eastAsia="SimSun" w:hAnsi="Arial" w:hint="eastAsia"/>
              <w:b/>
              <w:sz w:val="16"/>
            </w:rPr>
            <w:t xml:space="preserve">® </w:t>
          </w:r>
          <w:r>
            <w:rPr>
              <w:rFonts w:ascii="Arial" w:eastAsia="SimSun" w:hAnsi="Arial" w:hint="eastAsia"/>
              <w:b/>
              <w:sz w:val="16"/>
            </w:rPr>
            <w:t>将在</w:t>
          </w:r>
          <w:r>
            <w:rPr>
              <w:rFonts w:ascii="Arial" w:eastAsia="SimSun" w:hAnsi="Arial" w:hint="eastAsia"/>
              <w:b/>
              <w:sz w:val="16"/>
            </w:rPr>
            <w:t xml:space="preserve"> 2022 </w:t>
          </w:r>
          <w:r>
            <w:rPr>
              <w:rFonts w:ascii="Arial" w:eastAsia="SimSun" w:hAnsi="Arial" w:hint="eastAsia"/>
              <w:b/>
              <w:sz w:val="16"/>
            </w:rPr>
            <w:t>年菲律宾马尼拉印刷包装展览会上为消费品和医疗及健康保健包装应用行业带来高品质食品级材料解决方案</w:t>
          </w:r>
          <w:r>
            <w:rPr>
              <w:rFonts w:ascii="Arial" w:eastAsia="SimSun" w:hAnsi="Arial" w:hint="eastAsia"/>
              <w:b/>
              <w:sz w:val="16"/>
            </w:rPr>
            <w:t xml:space="preserve"> </w:t>
          </w:r>
        </w:p>
        <w:p w14:paraId="64245A3A" w14:textId="1DB58A43"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4761"/>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574C"/>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04385"/>
    <w:rsid w:val="002129DC"/>
    <w:rsid w:val="00214C89"/>
    <w:rsid w:val="00225FD8"/>
    <w:rsid w:val="002262B1"/>
    <w:rsid w:val="00235BA5"/>
    <w:rsid w:val="002631F5"/>
    <w:rsid w:val="00267260"/>
    <w:rsid w:val="0028358E"/>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636AA"/>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38C"/>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11C2"/>
    <w:rsid w:val="009324CB"/>
    <w:rsid w:val="00935C50"/>
    <w:rsid w:val="00937972"/>
    <w:rsid w:val="009416C1"/>
    <w:rsid w:val="00945459"/>
    <w:rsid w:val="00947D55"/>
    <w:rsid w:val="00954B8E"/>
    <w:rsid w:val="00957AAC"/>
    <w:rsid w:val="009618DB"/>
    <w:rsid w:val="00964C40"/>
    <w:rsid w:val="00966CFE"/>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D7BAA"/>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0940"/>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84CC4"/>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0F92"/>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790"/>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s://www.kraiburg-tpe.cn/"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www.w3.org/XML/1998/namespace"/>
    <ds:schemaRef ds:uri="http://purl.org/dc/dcmityp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354</Words>
  <Characters>2022</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2022-09-06T07:46:00Z</dcterms:created>
  <dcterms:modified xsi:type="dcterms:W3CDTF">2022-09-06T07:58:00Z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