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2FD1" w14:textId="5B22070F" w:rsidR="00BE0940" w:rsidRPr="00473926" w:rsidRDefault="00BE0940" w:rsidP="00BE0940">
      <w:pPr>
        <w:spacing w:line="360" w:lineRule="auto"/>
        <w:ind w:right="1559"/>
        <w:jc w:val="both"/>
        <w:rPr>
          <w:rFonts w:ascii="Arial" w:hAnsi="Arial" w:cs="Arial"/>
          <w:b/>
          <w:iCs/>
          <w:sz w:val="24"/>
          <w:szCs w:val="24"/>
        </w:rPr>
      </w:pPr>
      <w:r w:rsidRPr="00C84CC4">
        <w:rPr>
          <w:rFonts w:ascii="Arial" w:hAnsi="Arial" w:cs="Arial"/>
          <w:b/>
          <w:bCs/>
          <w:sz w:val="24"/>
          <w:szCs w:val="24"/>
        </w:rPr>
        <w:t>KRAIBURG TPE brings quality food grade material solutions for consumer and medical &amp; healthcare packaging applications a</w:t>
      </w:r>
      <w:r w:rsidRPr="00C84CC4">
        <w:rPr>
          <w:rFonts w:ascii="Arial" w:hAnsi="Arial" w:cs="Arial"/>
          <w:b/>
          <w:iCs/>
          <w:sz w:val="24"/>
          <w:szCs w:val="24"/>
        </w:rPr>
        <w:t>t PACK-PRINT PLAS Philippines</w:t>
      </w:r>
      <w:r w:rsidRPr="00473926">
        <w:rPr>
          <w:rFonts w:ascii="Arial" w:hAnsi="Arial" w:cs="Arial"/>
          <w:b/>
          <w:iCs/>
          <w:sz w:val="24"/>
          <w:szCs w:val="24"/>
        </w:rPr>
        <w:t xml:space="preserve"> </w:t>
      </w:r>
      <w:r w:rsidR="00EA74AC">
        <w:rPr>
          <w:rFonts w:ascii="Arial" w:hAnsi="Arial" w:cs="Arial"/>
          <w:b/>
          <w:iCs/>
          <w:sz w:val="24"/>
          <w:szCs w:val="24"/>
        </w:rPr>
        <w:t>2022</w:t>
      </w:r>
    </w:p>
    <w:p w14:paraId="3CC035A0"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The packaging industry in the Philippines caters to an increasing demand for packaging in the food and beverage, cosmetics, pharmaceutical, hygiene, household goods, electronics, and other end-user industries. </w:t>
      </w:r>
    </w:p>
    <w:p w14:paraId="34D606A7"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Customers seek product packaging with benefits such as ease of use, </w:t>
      </w:r>
      <w:proofErr w:type="spellStart"/>
      <w:r w:rsidRPr="00C119B4">
        <w:rPr>
          <w:rFonts w:ascii="Arial" w:hAnsi="Arial" w:cs="Arial"/>
          <w:sz w:val="20"/>
          <w:szCs w:val="20"/>
        </w:rPr>
        <w:t>resealability</w:t>
      </w:r>
      <w:proofErr w:type="spellEnd"/>
      <w:r w:rsidRPr="00C119B4">
        <w:rPr>
          <w:rFonts w:ascii="Arial" w:hAnsi="Arial" w:cs="Arial"/>
          <w:sz w:val="20"/>
          <w:szCs w:val="20"/>
        </w:rPr>
        <w:t xml:space="preserve">, lightweight, recyclability, food-contact safety, aesthetics, and other market-driving features as urbanization continues to grow. </w:t>
      </w:r>
    </w:p>
    <w:p w14:paraId="11CA121B"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These new packaging trends are leading manufacturers to adopt innovative materials, such as thermoplastic elastomers (TPEs). </w:t>
      </w:r>
    </w:p>
    <w:p w14:paraId="10255CB2" w14:textId="74E2786A"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KRAIBURG TPE, a global TPE manufacturer of a wide range of TPE products and custom solutions for a variety of industries including food contact, medical &amp; healthcare, and automotive interior and exterior, will unveil its latest TPE series of compounds at Booth F09, </w:t>
      </w:r>
      <w:r w:rsidR="00EC4790">
        <w:rPr>
          <w:rFonts w:ascii="Arial" w:hAnsi="Arial" w:cs="Arial"/>
          <w:sz w:val="20"/>
          <w:szCs w:val="20"/>
        </w:rPr>
        <w:t>PACK-PRINT PLAS</w:t>
      </w:r>
      <w:r w:rsidRPr="00C119B4">
        <w:rPr>
          <w:rFonts w:ascii="Arial" w:hAnsi="Arial" w:cs="Arial"/>
          <w:sz w:val="20"/>
          <w:szCs w:val="20"/>
        </w:rPr>
        <w:t xml:space="preserve"> Philippines 2022, held from 6-8 October 2022, SMX Convention Center, Mall of Asia Complex, Philippines. </w:t>
      </w:r>
    </w:p>
    <w:p w14:paraId="0461C5B3" w14:textId="77777777" w:rsidR="00BE0940" w:rsidRPr="00C119B4" w:rsidRDefault="00BE0940" w:rsidP="00BE0940">
      <w:pPr>
        <w:spacing w:line="360" w:lineRule="auto"/>
        <w:ind w:right="1559"/>
        <w:jc w:val="both"/>
        <w:rPr>
          <w:rFonts w:ascii="Arial" w:hAnsi="Arial" w:cs="Arial"/>
          <w:b/>
          <w:bCs/>
          <w:sz w:val="20"/>
          <w:szCs w:val="20"/>
        </w:rPr>
      </w:pPr>
      <w:r w:rsidRPr="00C119B4">
        <w:rPr>
          <w:rFonts w:ascii="Arial" w:hAnsi="Arial" w:cs="Arial"/>
          <w:b/>
          <w:bCs/>
          <w:sz w:val="20"/>
          <w:szCs w:val="20"/>
        </w:rPr>
        <w:t>THERMOLAST® K, food-grade TPE for packaging</w:t>
      </w:r>
    </w:p>
    <w:p w14:paraId="35EA1DDF" w14:textId="77777777" w:rsidR="00BE0940" w:rsidRPr="00C119B4" w:rsidRDefault="00BE0940" w:rsidP="00BE0940">
      <w:pPr>
        <w:spacing w:line="360" w:lineRule="auto"/>
        <w:ind w:right="1559"/>
        <w:jc w:val="both"/>
        <w:rPr>
          <w:rFonts w:ascii="Arial" w:hAnsi="Arial" w:cs="Arial"/>
          <w:b/>
          <w:bCs/>
          <w:sz w:val="20"/>
          <w:szCs w:val="20"/>
        </w:rPr>
      </w:pPr>
      <w:r w:rsidRPr="00C119B4">
        <w:rPr>
          <w:rFonts w:ascii="Arial" w:hAnsi="Arial" w:cs="Arial"/>
          <w:sz w:val="20"/>
          <w:szCs w:val="20"/>
        </w:rPr>
        <w:t xml:space="preserve">Widely used in consumer packaging, cosmetics and skincare packaging is KRAIBURG TPE’s THERMOLAST® K food grade series of compounds. </w:t>
      </w:r>
    </w:p>
    <w:p w14:paraId="7188D68A" w14:textId="1BB260CA"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To meet the various hardness needs of packaging, KRAIBURG TPE's THERMOLAST® K series is suited for rigid and flexible packaging. Its hardness range spans from ultra-soft (&lt;10 Shore A) to 66 Shore D, and provides consistent </w:t>
      </w:r>
      <w:proofErr w:type="spellStart"/>
      <w:r w:rsidRPr="00C119B4">
        <w:rPr>
          <w:rFonts w:ascii="Arial" w:hAnsi="Arial" w:cs="Arial"/>
          <w:sz w:val="20"/>
          <w:szCs w:val="20"/>
        </w:rPr>
        <w:t>colorability</w:t>
      </w:r>
      <w:proofErr w:type="spellEnd"/>
      <w:r w:rsidRPr="00C119B4">
        <w:rPr>
          <w:rFonts w:ascii="Arial" w:hAnsi="Arial" w:cs="Arial"/>
          <w:sz w:val="20"/>
          <w:szCs w:val="20"/>
        </w:rPr>
        <w:t>, encouraging innovative designs.</w:t>
      </w:r>
    </w:p>
    <w:p w14:paraId="299B66DE" w14:textId="00B7D5F4"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lastRenderedPageBreak/>
        <w:t xml:space="preserve">For food grade applications, the THERMOLAST® K series complies with globally-recognized standards such Regulation (EU) No 10/2011, Title 21 of the FDA's Code of Federal Regulations, and China GB4806-2016. </w:t>
      </w:r>
    </w:p>
    <w:p w14:paraId="49C61A81"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It delivers soft touch and smooth surface properties, enhancing the packaging's attractiveness and luxurious feel.</w:t>
      </w:r>
    </w:p>
    <w:p w14:paraId="4FF3A81F"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Furthermore, this TPE series has good abrasion resistance, low friction, and compression set, making it suitable for consumer food packaging. This includes packaging containers, beverage tubing, microwavable containers and dishwasher-safe containers.</w:t>
      </w:r>
    </w:p>
    <w:p w14:paraId="51857E42"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The TPE series can also be used for applications in the cosmetic sector such as cosmetics and skincare packaging, which include flip-top caps, slit valves, serum </w:t>
      </w:r>
      <w:proofErr w:type="spellStart"/>
      <w:r w:rsidRPr="00C119B4">
        <w:rPr>
          <w:rFonts w:ascii="Arial" w:hAnsi="Arial" w:cs="Arial"/>
          <w:sz w:val="20"/>
          <w:szCs w:val="20"/>
        </w:rPr>
        <w:t>spoids</w:t>
      </w:r>
      <w:proofErr w:type="spellEnd"/>
      <w:r w:rsidRPr="00C119B4">
        <w:rPr>
          <w:rFonts w:ascii="Arial" w:hAnsi="Arial" w:cs="Arial"/>
          <w:sz w:val="20"/>
          <w:szCs w:val="20"/>
        </w:rPr>
        <w:t xml:space="preserve">, packaging seals, pencil grip surfaces, eyelash brush grips, and more. </w:t>
      </w:r>
    </w:p>
    <w:p w14:paraId="09499162"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This TPE series can be easily molded and processed by injection molding and extrusion to produce a bevy of functional designs.</w:t>
      </w:r>
    </w:p>
    <w:p w14:paraId="665B0330"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KRAIBURG TPE’s compounds are halogen-free (according to the IEC 61249-2-21 standard) and recyclable in-process, allowing producers to maintain cost-effective production.</w:t>
      </w:r>
    </w:p>
    <w:p w14:paraId="4C96372E" w14:textId="77777777" w:rsidR="00BE0940" w:rsidRPr="00C119B4" w:rsidRDefault="00BE0940" w:rsidP="00BE0940">
      <w:pPr>
        <w:spacing w:line="360" w:lineRule="auto"/>
        <w:ind w:right="1559"/>
        <w:jc w:val="both"/>
        <w:rPr>
          <w:rFonts w:ascii="Arial" w:hAnsi="Arial" w:cs="Arial"/>
          <w:b/>
          <w:bCs/>
          <w:sz w:val="20"/>
          <w:szCs w:val="20"/>
        </w:rPr>
      </w:pPr>
      <w:r w:rsidRPr="00C119B4">
        <w:rPr>
          <w:rFonts w:ascii="Arial" w:hAnsi="Arial" w:cs="Arial"/>
          <w:b/>
          <w:bCs/>
          <w:sz w:val="20"/>
          <w:szCs w:val="20"/>
        </w:rPr>
        <w:t>THERMOLAST® H targets the Asia Pacific market</w:t>
      </w:r>
    </w:p>
    <w:p w14:paraId="39CFCB62"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The all-new new THERMOLAST® H product line from KRAIBURG TPE has outstanding properties, such as adhesion to PP and PE, haptics, resealing, compression set, and soft-touch feel. They are ideal for applications like slit valves, seals and gaskets, squeeze dispensers, caps, grips, and many more.  This series is designed exclusively for the Asia Pacific healthcare and medical device sectors.</w:t>
      </w:r>
    </w:p>
    <w:p w14:paraId="73BA491D" w14:textId="77777777" w:rsidR="00BE0940" w:rsidRPr="00C119B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lastRenderedPageBreak/>
        <w:t xml:space="preserve">THERMOLAST® H combines the innovativeness of KRAIBURG TPE for material solutions with the highest production standards of our manufacturing plant in Asia, affirmed Dr. Joachim Mühlmeyer, Director Asia Pacific. </w:t>
      </w:r>
    </w:p>
    <w:p w14:paraId="4C93C78F" w14:textId="77777777" w:rsidR="00BE0940" w:rsidRPr="00C84CC4" w:rsidRDefault="00BE0940" w:rsidP="00BE0940">
      <w:pPr>
        <w:spacing w:line="360" w:lineRule="auto"/>
        <w:ind w:right="1559"/>
        <w:jc w:val="both"/>
        <w:rPr>
          <w:rFonts w:ascii="Arial" w:hAnsi="Arial" w:cs="Arial"/>
          <w:sz w:val="20"/>
          <w:szCs w:val="20"/>
        </w:rPr>
      </w:pPr>
      <w:r w:rsidRPr="00C119B4">
        <w:rPr>
          <w:rFonts w:ascii="Arial" w:hAnsi="Arial" w:cs="Arial"/>
          <w:sz w:val="20"/>
          <w:szCs w:val="20"/>
        </w:rPr>
        <w:t xml:space="preserve">"This way, we particularly meet the requirements of our customers that focus </w:t>
      </w:r>
      <w:r w:rsidRPr="00C84CC4">
        <w:rPr>
          <w:rFonts w:ascii="Arial" w:hAnsi="Arial" w:cs="Arial"/>
          <w:sz w:val="20"/>
          <w:szCs w:val="20"/>
        </w:rPr>
        <w:t>on healthcare applications, technical support, and processes," he added.</w:t>
      </w:r>
    </w:p>
    <w:p w14:paraId="5C5B93B0" w14:textId="77777777" w:rsidR="00BE0940" w:rsidRPr="00C119B4" w:rsidRDefault="00BE0940" w:rsidP="00BE0940">
      <w:pPr>
        <w:spacing w:line="360" w:lineRule="auto"/>
        <w:ind w:right="1559"/>
        <w:jc w:val="both"/>
        <w:rPr>
          <w:rFonts w:ascii="Arial" w:hAnsi="Arial" w:cs="Arial"/>
          <w:sz w:val="20"/>
          <w:szCs w:val="20"/>
        </w:rPr>
      </w:pPr>
      <w:r w:rsidRPr="00C84CC4">
        <w:rPr>
          <w:rFonts w:ascii="Arial" w:hAnsi="Arial" w:cs="Arial"/>
          <w:sz w:val="20"/>
          <w:szCs w:val="20"/>
        </w:rPr>
        <w:t xml:space="preserve">THERMOLAST® H is sterilizable in autoclave at 121°C and </w:t>
      </w:r>
      <w:proofErr w:type="spellStart"/>
      <w:r w:rsidRPr="00C84CC4">
        <w:rPr>
          <w:rFonts w:ascii="Arial" w:hAnsi="Arial" w:cs="Arial"/>
          <w:sz w:val="20"/>
          <w:szCs w:val="20"/>
        </w:rPr>
        <w:t>EtO</w:t>
      </w:r>
      <w:proofErr w:type="spellEnd"/>
      <w:r w:rsidRPr="00C84CC4">
        <w:rPr>
          <w:rFonts w:ascii="Arial" w:hAnsi="Arial" w:cs="Arial"/>
          <w:sz w:val="20"/>
          <w:szCs w:val="20"/>
        </w:rPr>
        <w:t xml:space="preserve"> and</w:t>
      </w:r>
      <w:r w:rsidRPr="00C119B4">
        <w:rPr>
          <w:rFonts w:ascii="Arial" w:hAnsi="Arial" w:cs="Arial"/>
          <w:sz w:val="20"/>
          <w:szCs w:val="20"/>
        </w:rPr>
        <w:t xml:space="preserve"> is safe, free of silicone, PVC, latex, and phthalates. Additionally, it satisfies international food regulatory requirements such as China </w:t>
      </w:r>
      <w:proofErr w:type="spellStart"/>
      <w:r w:rsidRPr="00C119B4">
        <w:rPr>
          <w:rFonts w:ascii="Arial" w:hAnsi="Arial" w:cs="Arial"/>
          <w:sz w:val="20"/>
          <w:szCs w:val="20"/>
        </w:rPr>
        <w:t>GuoBiao</w:t>
      </w:r>
      <w:proofErr w:type="spellEnd"/>
      <w:r w:rsidRPr="00C119B4">
        <w:rPr>
          <w:rFonts w:ascii="Arial" w:hAnsi="Arial" w:cs="Arial"/>
          <w:sz w:val="20"/>
          <w:szCs w:val="20"/>
        </w:rPr>
        <w:t xml:space="preserve"> (GB) GB4806, FDA-Code of Federal Regulations (CFR) Title 21, Commission Regulation (EU) No. 10/2011, as well as the RoHS Directive and REACH SVHC. It also passes ISO 10993-5 and GB/T 16886.5 for cytotoxicity.</w:t>
      </w:r>
    </w:p>
    <w:p w14:paraId="67C2E8EC" w14:textId="77777777" w:rsidR="00795A08" w:rsidRDefault="00795A08" w:rsidP="00795A08">
      <w:pPr>
        <w:spacing w:line="360" w:lineRule="auto"/>
        <w:ind w:right="1559"/>
        <w:jc w:val="both"/>
        <w:rPr>
          <w:rFonts w:ascii="Arial" w:hAnsi="Arial" w:cs="Arial"/>
          <w:b/>
          <w:bCs/>
          <w:sz w:val="20"/>
          <w:szCs w:val="20"/>
        </w:rPr>
      </w:pPr>
    </w:p>
    <w:p w14:paraId="3B6EA377" w14:textId="77777777" w:rsidR="00795A08" w:rsidRPr="00A26505" w:rsidRDefault="00795A08" w:rsidP="00795A08">
      <w:pPr>
        <w:spacing w:line="360" w:lineRule="auto"/>
        <w:ind w:right="1559"/>
        <w:jc w:val="both"/>
        <w:rPr>
          <w:rFonts w:ascii="Arial" w:hAnsi="Arial" w:cs="Arial"/>
          <w:b/>
          <w:bCs/>
          <w:sz w:val="20"/>
          <w:szCs w:val="20"/>
        </w:rPr>
      </w:pPr>
      <w:r w:rsidRPr="00A26505">
        <w:rPr>
          <w:rFonts w:ascii="Arial" w:hAnsi="Arial" w:cs="Arial"/>
          <w:b/>
          <w:bCs/>
          <w:sz w:val="20"/>
          <w:szCs w:val="20"/>
        </w:rPr>
        <w:t>Sustainability successes of our TPE</w:t>
      </w:r>
    </w:p>
    <w:p w14:paraId="1E81DE21" w14:textId="6B67DBF6" w:rsidR="00795A08" w:rsidRPr="001E70CF" w:rsidRDefault="00795A08" w:rsidP="00795A08">
      <w:pPr>
        <w:spacing w:line="360" w:lineRule="auto"/>
        <w:ind w:right="1559"/>
        <w:jc w:val="both"/>
        <w:rPr>
          <w:rFonts w:ascii="Arial" w:hAnsi="Arial" w:cs="Arial"/>
          <w:sz w:val="20"/>
          <w:szCs w:val="20"/>
        </w:rPr>
      </w:pPr>
      <w:r>
        <w:rPr>
          <w:rFonts w:ascii="Arial" w:hAnsi="Arial" w:cs="Arial" w:hint="eastAsia"/>
          <w:sz w:val="20"/>
          <w:szCs w:val="20"/>
          <w:lang w:eastAsia="zh-CN"/>
        </w:rPr>
        <w:t>Besides</w:t>
      </w:r>
      <w:r>
        <w:rPr>
          <w:rFonts w:ascii="Arial" w:hAnsi="Arial" w:cs="Arial"/>
          <w:sz w:val="20"/>
          <w:szCs w:val="20"/>
        </w:rPr>
        <w:t xml:space="preserve"> the materials for </w:t>
      </w:r>
      <w:r w:rsidR="00BE0940" w:rsidRPr="00C119B4">
        <w:rPr>
          <w:rFonts w:ascii="Arial" w:hAnsi="Arial" w:cs="Arial"/>
          <w:sz w:val="20"/>
          <w:szCs w:val="20"/>
        </w:rPr>
        <w:t>consumer and medical &amp; healthcare packaging applications</w:t>
      </w:r>
      <w:r>
        <w:rPr>
          <w:rFonts w:ascii="Arial" w:hAnsi="Arial" w:cs="Arial"/>
          <w:sz w:val="20"/>
          <w:szCs w:val="20"/>
        </w:rPr>
        <w:t xml:space="preserve">, </w:t>
      </w:r>
      <w:r w:rsidRPr="001E70CF">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Default="00795A08" w:rsidP="00795A08">
      <w:pPr>
        <w:spacing w:line="360" w:lineRule="auto"/>
        <w:ind w:right="1559"/>
        <w:jc w:val="both"/>
        <w:rPr>
          <w:rFonts w:ascii="Arial" w:hAnsi="Arial" w:cs="Arial"/>
          <w:sz w:val="20"/>
          <w:szCs w:val="20"/>
        </w:rPr>
      </w:pPr>
      <w:r w:rsidRPr="001E70CF">
        <w:rPr>
          <w:rFonts w:ascii="Arial" w:hAnsi="Arial" w:cs="Arial"/>
          <w:sz w:val="20"/>
          <w:szCs w:val="20"/>
        </w:rPr>
        <w:t xml:space="preserve">Are you looking for a sustainable TPE solution? </w:t>
      </w:r>
      <w:r w:rsidRPr="001E70CF">
        <w:rPr>
          <w:rFonts w:ascii="Arial" w:hAnsi="Arial" w:cs="Arial"/>
          <w:sz w:val="20"/>
          <w:szCs w:val="20"/>
          <w:u w:val="single"/>
        </w:rPr>
        <w:t>Talk to us!</w:t>
      </w:r>
      <w:r>
        <w:rPr>
          <w:rFonts w:ascii="Arial" w:hAnsi="Arial" w:cs="Arial"/>
          <w:sz w:val="20"/>
          <w:szCs w:val="20"/>
        </w:rPr>
        <w:t xml:space="preserve"> </w:t>
      </w:r>
    </w:p>
    <w:p w14:paraId="08F3A29A" w14:textId="77777777" w:rsidR="00795A08" w:rsidRPr="001E70CF" w:rsidRDefault="00795A08" w:rsidP="00795A08">
      <w:pPr>
        <w:spacing w:line="360" w:lineRule="auto"/>
        <w:ind w:right="1559"/>
        <w:jc w:val="both"/>
        <w:rPr>
          <w:rFonts w:ascii="Arial" w:hAnsi="Arial" w:cs="Arial"/>
          <w:sz w:val="20"/>
          <w:szCs w:val="20"/>
        </w:rPr>
      </w:pPr>
      <w:r w:rsidRPr="001E70CF">
        <w:rPr>
          <w:rFonts w:ascii="Arial" w:hAnsi="Arial" w:cs="Arial"/>
          <w:sz w:val="20"/>
          <w:szCs w:val="20"/>
        </w:rPr>
        <w:t>Our experts are happy to answer any questions you have, as well as to offer the right solution for your application.</w:t>
      </w:r>
    </w:p>
    <w:p w14:paraId="30512E4A" w14:textId="6660A975" w:rsidR="00133C79" w:rsidRPr="00900127" w:rsidRDefault="00133C79" w:rsidP="00631610">
      <w:pPr>
        <w:spacing w:line="360" w:lineRule="auto"/>
        <w:ind w:right="1842"/>
        <w:jc w:val="both"/>
        <w:rPr>
          <w:rFonts w:ascii="Arial" w:hAnsi="Arial" w:cs="Arial"/>
          <w:sz w:val="20"/>
          <w:szCs w:val="20"/>
        </w:rPr>
      </w:pPr>
    </w:p>
    <w:p w14:paraId="72541C6C" w14:textId="0FD16C28" w:rsidR="004562AC" w:rsidRPr="00892BB3" w:rsidRDefault="004562AC" w:rsidP="00631610">
      <w:pPr>
        <w:spacing w:after="0" w:line="360" w:lineRule="auto"/>
        <w:ind w:right="1842"/>
        <w:jc w:val="both"/>
        <w:rPr>
          <w:rFonts w:ascii="Arial" w:hAnsi="Arial" w:cs="Arial"/>
          <w:sz w:val="20"/>
          <w:szCs w:val="20"/>
          <w:lang w:eastAsia="zh-CN" w:bidi="ar-SA"/>
        </w:rPr>
      </w:pPr>
    </w:p>
    <w:p w14:paraId="62F08EF9" w14:textId="622BE1CA" w:rsidR="005320D5" w:rsidRPr="00900127" w:rsidRDefault="005320D5" w:rsidP="00631610">
      <w:pPr>
        <w:keepNext/>
        <w:keepLines/>
        <w:spacing w:after="0" w:line="360" w:lineRule="auto"/>
        <w:ind w:right="1842"/>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631610">
      <w:pPr>
        <w:spacing w:after="0" w:line="360" w:lineRule="auto"/>
        <w:ind w:right="1842"/>
        <w:rPr>
          <w:rFonts w:ascii="Arial" w:hAnsi="Arial" w:cs="Arial"/>
          <w:sz w:val="20"/>
          <w:szCs w:val="20"/>
        </w:rPr>
      </w:pPr>
      <w:r w:rsidRPr="00900127">
        <w:rPr>
          <w:rFonts w:ascii="Arial" w:hAnsi="Arial" w:cs="Arial"/>
          <w:sz w:val="20"/>
          <w:szCs w:val="20"/>
        </w:rPr>
        <w:t>For high-resolution photography, please contact Bridget Ngang (</w:t>
      </w:r>
      <w:hyperlink r:id="rId11"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2864BF43" w:rsidR="00EC7126" w:rsidRPr="00900127" w:rsidRDefault="00EF4DE2" w:rsidP="00631610">
      <w:pPr>
        <w:spacing w:after="0" w:line="360" w:lineRule="auto"/>
        <w:ind w:right="1842"/>
        <w:jc w:val="both"/>
        <w:rPr>
          <w:rFonts w:ascii="Arial" w:hAnsi="Arial" w:cs="Arial"/>
          <w:sz w:val="20"/>
          <w:szCs w:val="20"/>
        </w:rPr>
      </w:pPr>
      <w:r>
        <w:rPr>
          <w:noProof/>
        </w:rPr>
        <w:lastRenderedPageBreak/>
        <w:drawing>
          <wp:inline distT="0" distB="0" distL="0" distR="0" wp14:anchorId="3295E9B3" wp14:editId="63F8685F">
            <wp:extent cx="4396740" cy="2434163"/>
            <wp:effectExtent l="0" t="0" r="3810" b="4445"/>
            <wp:docPr id="1" name="Picture 1"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websit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5843" cy="2439202"/>
                    </a:xfrm>
                    <a:prstGeom prst="rect">
                      <a:avLst/>
                    </a:prstGeom>
                    <a:noFill/>
                    <a:ln>
                      <a:noFill/>
                    </a:ln>
                  </pic:spPr>
                </pic:pic>
              </a:graphicData>
            </a:graphic>
          </wp:inline>
        </w:drawing>
      </w:r>
    </w:p>
    <w:p w14:paraId="43E96148" w14:textId="77777777" w:rsidR="00EF4DE2" w:rsidRPr="00EB3F17" w:rsidRDefault="00EF4DE2" w:rsidP="00EF4DE2">
      <w:pPr>
        <w:keepNext/>
        <w:keepLines/>
        <w:spacing w:after="0" w:line="360" w:lineRule="auto"/>
        <w:ind w:right="1559"/>
        <w:rPr>
          <w:rFonts w:ascii="Arial" w:hAnsi="Arial" w:cs="Arial"/>
          <w:noProof/>
          <w:sz w:val="20"/>
          <w:szCs w:val="20"/>
        </w:rPr>
      </w:pPr>
      <w:r w:rsidRPr="00EB3F17">
        <w:rPr>
          <w:rFonts w:ascii="Arial" w:hAnsi="Arial" w:cs="Arial"/>
          <w:b/>
          <w:bCs/>
          <w:sz w:val="20"/>
          <w:szCs w:val="20"/>
          <w:lang w:bidi="ar-SA"/>
        </w:rPr>
        <w:t>(Photo: © 2022 KRAIBURG TPE)</w:t>
      </w:r>
    </w:p>
    <w:p w14:paraId="3EECB38D" w14:textId="5D08A5EE" w:rsidR="00FF0010" w:rsidRDefault="00EF4DE2" w:rsidP="00EF4DE2">
      <w:pPr>
        <w:ind w:right="1842"/>
        <w:rPr>
          <w:rFonts w:ascii="Arial" w:hAnsi="Arial" w:cs="Arial"/>
          <w:sz w:val="20"/>
          <w:szCs w:val="20"/>
        </w:rPr>
      </w:pPr>
      <w:r w:rsidRPr="00EB3F17">
        <w:rPr>
          <w:rFonts w:ascii="Arial" w:hAnsi="Arial" w:cs="Arial"/>
          <w:sz w:val="20"/>
          <w:szCs w:val="20"/>
        </w:rPr>
        <w:t>For high-resolution photography, please contact Bridget Ngang (</w:t>
      </w:r>
      <w:hyperlink r:id="rId13" w:history="1">
        <w:r w:rsidRPr="00EB3F17">
          <w:rPr>
            <w:rStyle w:val="Hyperlink"/>
            <w:rFonts w:ascii="Arial" w:hAnsi="Arial" w:cs="Arial"/>
            <w:color w:val="auto"/>
            <w:sz w:val="20"/>
            <w:szCs w:val="20"/>
          </w:rPr>
          <w:t>bridget.ngang@kraiburg-tpe.com</w:t>
        </w:r>
      </w:hyperlink>
      <w:r w:rsidRPr="00EB3F17">
        <w:rPr>
          <w:rFonts w:ascii="Arial" w:hAnsi="Arial" w:cs="Arial"/>
          <w:sz w:val="20"/>
          <w:szCs w:val="20"/>
        </w:rPr>
        <w:t xml:space="preserve"> , +6 03 9545 6301).</w:t>
      </w:r>
    </w:p>
    <w:p w14:paraId="2FD28BB4" w14:textId="77777777" w:rsidR="00EF4DE2" w:rsidRDefault="00EF4DE2" w:rsidP="00EF4DE2">
      <w:pPr>
        <w:ind w:right="1842"/>
        <w:rPr>
          <w:rFonts w:ascii="Arial" w:hAnsi="Arial" w:cs="Arial"/>
          <w:b/>
          <w:sz w:val="21"/>
          <w:szCs w:val="21"/>
          <w:lang w:val="en-GB"/>
        </w:rPr>
      </w:pPr>
    </w:p>
    <w:p w14:paraId="354AFA3B" w14:textId="272E868E" w:rsidR="009D2688" w:rsidRPr="00900127" w:rsidRDefault="009D2688" w:rsidP="00631610">
      <w:pPr>
        <w:ind w:right="1842"/>
        <w:rPr>
          <w:rFonts w:ascii="Arial" w:hAnsi="Arial" w:cs="Arial"/>
          <w:b/>
          <w:sz w:val="21"/>
          <w:szCs w:val="21"/>
          <w:lang w:val="en-GB"/>
        </w:rPr>
      </w:pPr>
      <w:r w:rsidRPr="00900127">
        <w:rPr>
          <w:rFonts w:ascii="Arial" w:hAnsi="Arial" w:cs="Arial"/>
          <w:b/>
          <w:sz w:val="21"/>
          <w:szCs w:val="21"/>
          <w:lang w:val="en-GB"/>
        </w:rPr>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EA74AC" w:rsidP="00631610">
      <w:pPr>
        <w:ind w:right="1842"/>
        <w:rPr>
          <w:rFonts w:ascii="Arial" w:hAnsi="Arial" w:cs="Arial"/>
          <w:bCs/>
          <w:sz w:val="21"/>
          <w:szCs w:val="21"/>
          <w:lang w:val="en-GB"/>
        </w:rPr>
      </w:pPr>
      <w:hyperlink r:id="rId16"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631610">
      <w:pPr>
        <w:ind w:right="1842"/>
        <w:rPr>
          <w:rFonts w:ascii="Arial" w:hAnsi="Arial" w:cs="Arial"/>
          <w:b/>
          <w:sz w:val="21"/>
          <w:szCs w:val="21"/>
          <w:lang w:val="en-GB"/>
        </w:rPr>
      </w:pPr>
      <w:r w:rsidRPr="00900127">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Default="00EA74AC" w:rsidP="00631610">
      <w:pPr>
        <w:ind w:right="1842"/>
        <w:rPr>
          <w:rFonts w:ascii="Arial" w:hAnsi="Arial" w:cs="Arial"/>
          <w:bCs/>
          <w:sz w:val="21"/>
          <w:szCs w:val="21"/>
          <w:lang w:val="en-GB"/>
        </w:rPr>
      </w:pPr>
      <w:hyperlink r:id="rId19" w:history="1">
        <w:r w:rsidR="009D2688" w:rsidRPr="00900127">
          <w:rPr>
            <w:rStyle w:val="Hyperlink"/>
            <w:rFonts w:ascii="Arial" w:hAnsi="Arial" w:cs="Arial"/>
            <w:bCs/>
            <w:color w:val="auto"/>
            <w:sz w:val="21"/>
            <w:szCs w:val="21"/>
            <w:lang w:val="en-GB"/>
          </w:rPr>
          <w:t>latest news on KRAIBURG TPE</w:t>
        </w:r>
      </w:hyperlink>
    </w:p>
    <w:p w14:paraId="020DD930" w14:textId="02B0175F" w:rsidR="009D2688" w:rsidRPr="00382CCC" w:rsidRDefault="009D2688" w:rsidP="00631610">
      <w:pPr>
        <w:ind w:right="1842"/>
        <w:rPr>
          <w:rFonts w:ascii="Arial" w:hAnsi="Arial" w:cs="Arial"/>
          <w:bCs/>
          <w:sz w:val="21"/>
          <w:szCs w:val="21"/>
          <w:lang w:val="en-GB"/>
        </w:rPr>
      </w:pPr>
      <w:r w:rsidRPr="00900127">
        <w:rPr>
          <w:rFonts w:ascii="Arial" w:hAnsi="Arial" w:cs="Arial"/>
          <w:b/>
          <w:sz w:val="21"/>
          <w:szCs w:val="21"/>
          <w:lang w:val="en-GB"/>
        </w:rPr>
        <w:t>Let’s connect on Social Media:</w:t>
      </w:r>
    </w:p>
    <w:p w14:paraId="6851B976" w14:textId="77777777" w:rsidR="009D2688" w:rsidRPr="00900127" w:rsidRDefault="009D2688" w:rsidP="00631610">
      <w:pPr>
        <w:ind w:right="1842"/>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631610">
      <w:pPr>
        <w:ind w:right="1842"/>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631610">
      <w:pPr>
        <w:ind w:right="1842"/>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900127" w:rsidRDefault="009D2688" w:rsidP="00631610">
      <w:pPr>
        <w:spacing w:line="360" w:lineRule="auto"/>
        <w:ind w:right="1842"/>
        <w:jc w:val="both"/>
        <w:rPr>
          <w:rFonts w:ascii="Arial" w:hAnsi="Arial" w:cs="Arial"/>
          <w:sz w:val="20"/>
          <w:szCs w:val="20"/>
        </w:rPr>
      </w:pPr>
      <w:r w:rsidRPr="00900127">
        <w:rPr>
          <w:rFonts w:ascii="Arial" w:hAnsi="Arial" w:cs="Arial"/>
          <w:sz w:val="20"/>
          <w:szCs w:val="20"/>
        </w:rPr>
        <w:lastRenderedPageBreak/>
        <w:t>KRAIBURG TPE (</w:t>
      </w:r>
      <w:hyperlink r:id="rId31" w:history="1">
        <w:r w:rsidRPr="00900127">
          <w:rPr>
            <w:rStyle w:val="Hyperlink"/>
            <w:rFonts w:ascii="Arial" w:hAnsi="Arial" w:cs="Arial"/>
            <w:color w:val="auto"/>
            <w:sz w:val="20"/>
            <w:szCs w:val="20"/>
          </w:rPr>
          <w:t>www.kraiburg-tpe.com</w:t>
        </w:r>
      </w:hyperlink>
      <w:r w:rsidRPr="00900127">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52B3B" w14:textId="77777777" w:rsidR="008636AA" w:rsidRDefault="008636AA" w:rsidP="00784C57">
      <w:pPr>
        <w:spacing w:after="0" w:line="240" w:lineRule="auto"/>
      </w:pPr>
      <w:r>
        <w:separator/>
      </w:r>
    </w:p>
  </w:endnote>
  <w:endnote w:type="continuationSeparator" w:id="0">
    <w:p w14:paraId="4F57A46B" w14:textId="77777777" w:rsidR="008636AA" w:rsidRDefault="008636A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A74AC"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EA74AC"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636AA"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8636AA"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777DE" w14:textId="77777777" w:rsidR="008636AA" w:rsidRDefault="008636AA" w:rsidP="00784C57">
      <w:pPr>
        <w:spacing w:after="0" w:line="240" w:lineRule="auto"/>
      </w:pPr>
      <w:r>
        <w:separator/>
      </w:r>
    </w:p>
  </w:footnote>
  <w:footnote w:type="continuationSeparator" w:id="0">
    <w:p w14:paraId="195B340B" w14:textId="77777777" w:rsidR="008636AA" w:rsidRDefault="008636A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EA1208B" w14:textId="77777777" w:rsidR="00BE0940" w:rsidRPr="00BE0940" w:rsidRDefault="00BE0940" w:rsidP="00BE0940">
          <w:pPr>
            <w:spacing w:after="0" w:line="360" w:lineRule="auto"/>
            <w:ind w:left="-105"/>
            <w:jc w:val="both"/>
            <w:rPr>
              <w:rFonts w:ascii="Arial" w:hAnsi="Arial" w:cs="Arial"/>
              <w:b/>
              <w:bCs/>
              <w:color w:val="365F91"/>
              <w:sz w:val="40"/>
              <w:szCs w:val="40"/>
            </w:rPr>
          </w:pPr>
          <w:r w:rsidRPr="00C119B4">
            <w:rPr>
              <w:rFonts w:ascii="Arial" w:hAnsi="Arial" w:cs="Arial"/>
              <w:b/>
              <w:bCs/>
              <w:sz w:val="16"/>
              <w:szCs w:val="16"/>
            </w:rPr>
            <w:t>KRAIBURG TPE brings quality food grade material solutions for consumer and medical &amp; healthcare packaging applications a</w:t>
          </w:r>
          <w:r w:rsidRPr="00C119B4">
            <w:rPr>
              <w:rFonts w:ascii="Arial" w:hAnsi="Arial" w:cs="Arial"/>
              <w:b/>
              <w:iCs/>
              <w:sz w:val="16"/>
              <w:szCs w:val="16"/>
            </w:rPr>
            <w:t xml:space="preserve">t PACK-PRINT PLAS Philippines </w:t>
          </w:r>
        </w:p>
        <w:p w14:paraId="466A5767" w14:textId="77777777" w:rsidR="00BE0940" w:rsidRPr="002B7CE1" w:rsidRDefault="00BE0940" w:rsidP="00BE094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September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5157AED" w14:textId="77777777" w:rsidR="00BE0940" w:rsidRDefault="003C4170" w:rsidP="00BE094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2C3F7AC" w14:textId="6B0250D3" w:rsidR="00BE0940" w:rsidRPr="00BE0940" w:rsidRDefault="00BE0940" w:rsidP="00BE0940">
          <w:pPr>
            <w:spacing w:after="0" w:line="360" w:lineRule="auto"/>
            <w:ind w:left="-105"/>
            <w:jc w:val="both"/>
            <w:rPr>
              <w:rFonts w:ascii="Arial" w:hAnsi="Arial" w:cs="Arial"/>
              <w:b/>
              <w:bCs/>
              <w:color w:val="365F91"/>
              <w:sz w:val="40"/>
              <w:szCs w:val="40"/>
            </w:rPr>
          </w:pPr>
          <w:r w:rsidRPr="00C119B4">
            <w:rPr>
              <w:rFonts w:ascii="Arial" w:hAnsi="Arial" w:cs="Arial"/>
              <w:b/>
              <w:bCs/>
              <w:sz w:val="16"/>
              <w:szCs w:val="16"/>
            </w:rPr>
            <w:t>KRAIBURG TPE brings quality food grade material solutions for consumer and medical &amp; healthcare packaging applications a</w:t>
          </w:r>
          <w:r w:rsidRPr="00C119B4">
            <w:rPr>
              <w:rFonts w:ascii="Arial" w:hAnsi="Arial" w:cs="Arial"/>
              <w:b/>
              <w:iCs/>
              <w:sz w:val="16"/>
              <w:szCs w:val="16"/>
            </w:rPr>
            <w:t xml:space="preserve">t PACK-PRINT PLAS Philippines </w:t>
          </w:r>
          <w:r w:rsidR="00EA74AC">
            <w:rPr>
              <w:rFonts w:ascii="Arial" w:hAnsi="Arial" w:cs="Arial"/>
              <w:b/>
              <w:iCs/>
              <w:sz w:val="16"/>
              <w:szCs w:val="16"/>
            </w:rPr>
            <w:t>2022</w:t>
          </w:r>
        </w:p>
        <w:p w14:paraId="64245A3A" w14:textId="1DB58A43"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BE0940">
            <w:rPr>
              <w:rFonts w:ascii="Arial" w:hAnsi="Arial"/>
              <w:b/>
              <w:sz w:val="16"/>
              <w:szCs w:val="16"/>
            </w:rPr>
            <w:t>September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574C"/>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636AA"/>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66CFE"/>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0940"/>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84CC4"/>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0F92"/>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A74AC"/>
    <w:rsid w:val="00EB2B0B"/>
    <w:rsid w:val="00EB447E"/>
    <w:rsid w:val="00EC4790"/>
    <w:rsid w:val="00EC492E"/>
    <w:rsid w:val="00EC6D87"/>
    <w:rsid w:val="00EC7126"/>
    <w:rsid w:val="00ED7A78"/>
    <w:rsid w:val="00EE4A53"/>
    <w:rsid w:val="00EE5010"/>
    <w:rsid w:val="00EF4DE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idget.ngang@kraiburg-tpe.com"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yperlink" Target="http://www.kraiburg-tp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932</Words>
  <Characters>5314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2022-08-26T05:26:00Z</dcterms:created>
  <dcterms:modified xsi:type="dcterms:W3CDTF">2022-09-06T08:03:00Z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