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599E" w14:textId="567CD994" w:rsidR="00BF4531" w:rsidRPr="00BF3E0C" w:rsidRDefault="001B5688" w:rsidP="001A1CCD">
      <w:pPr>
        <w:spacing w:after="0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BF3E0C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자동차 </w:t>
      </w:r>
      <w:r w:rsidR="00CF1158" w:rsidRPr="00BF3E0C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워터</w:t>
      </w:r>
      <w:r w:rsidR="00357C9B" w:rsidRPr="00BF3E0C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디플렉터용 </w:t>
      </w:r>
      <w:r w:rsidRPr="00BF3E0C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TPE</w:t>
      </w:r>
    </w:p>
    <w:p w14:paraId="57FCC69E" w14:textId="77777777" w:rsidR="00C91EEA" w:rsidRPr="00BF3E0C" w:rsidRDefault="00C91EEA" w:rsidP="001A1CCD">
      <w:pPr>
        <w:snapToGrid w:val="0"/>
        <w:spacing w:after="0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383BD891" w14:textId="667D51E4" w:rsidR="001B5688" w:rsidRPr="00BF3E0C" w:rsidRDefault="001B5688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F1158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워터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디플렉터와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같이 자동차 어플리케이션용으로 특별히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설계된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UV/</w:t>
      </w:r>
      <w:r w:rsidR="00CF1158" w:rsidRPr="00BF3E0C">
        <w:rPr>
          <w:rFonts w:ascii="NanumGothic" w:eastAsia="NanumGothic" w:hAnsi="NanumGothic" w:cs="Arial" w:hint="eastAsia"/>
          <w:sz w:val="20"/>
          <w:szCs w:val="20"/>
          <w:lang w:eastAsia="ko-KR"/>
        </w:rPr>
        <w:t>H</w:t>
      </w:r>
      <w:r w:rsidR="00CF1158" w:rsidRPr="00BF3E0C">
        <w:rPr>
          <w:rFonts w:ascii="NanumGothic" w:eastAsia="NanumGothic" w:hAnsi="NanumGothic" w:cs="Arial"/>
          <w:sz w:val="20"/>
          <w:szCs w:val="20"/>
          <w:lang w:eastAsia="ko-KR"/>
        </w:rPr>
        <w:t>F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LW/UV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BA277F8" w14:textId="4137545B" w:rsidR="001B5688" w:rsidRPr="00BF3E0C" w:rsidRDefault="001B5688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자동차에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물과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습기가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차는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것을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방지하는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것은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 수명을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늘리는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A1CCD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하나의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방법입니다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홍수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또는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눈으로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인해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도어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창문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또는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선루프를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차량에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물이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유입되면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차량이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손상되고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안전이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위태로워질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77B1DD9" w14:textId="47B17A8E" w:rsidR="00657A59" w:rsidRPr="00BF3E0C" w:rsidRDefault="00CF1158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워터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디플렉터의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기능은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보호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기능을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넘어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미학까지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확장되어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차량에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깔끔한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외관을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부여하는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요소로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사용됩니다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357C9B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따라서,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올바른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디플렉터를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선택하는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것</w:t>
      </w:r>
      <w:r w:rsidR="00E92291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은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="00357C9B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의 최고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안정성</w:t>
      </w:r>
      <w:r w:rsidR="00357C9B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은 물론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2291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운전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성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전반적인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성능을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보장하는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데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57A59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중요합니다</w:t>
      </w:r>
      <w:r w:rsidR="00657A59"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A355AD7" w14:textId="125AA0D7" w:rsidR="00357C9B" w:rsidRPr="00BF3E0C" w:rsidRDefault="00357C9B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뛰어난 내구성,</w:t>
      </w:r>
      <w:r w:rsidRPr="00BF3E0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 및 비용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효율성으로 인해</w:t>
      </w:r>
      <w:r w:rsidR="00E92291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,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/>
          <w:sz w:val="20"/>
          <w:szCs w:val="20"/>
          <w:lang w:eastAsia="ko-KR"/>
        </w:rPr>
        <w:t>TPE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최적의 </w:t>
      </w:r>
      <w:r w:rsidR="00CF1158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워터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디플렉터 소재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솔루션입니다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CE07E5B" w14:textId="43045749" w:rsidR="00357C9B" w:rsidRPr="00BF3E0C" w:rsidRDefault="00357C9B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분야에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제품과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제조업체인 </w:t>
      </w:r>
      <w:r w:rsidRPr="00BF3E0C">
        <w:rPr>
          <w:rFonts w:ascii="NanumGothic" w:eastAsia="NanumGothic" w:hAnsi="NanumGothic" w:cs="Batang"/>
          <w:sz w:val="20"/>
          <w:szCs w:val="20"/>
          <w:lang w:eastAsia="ko-KR"/>
        </w:rPr>
        <w:t>KRAIBURG TPE(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가장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엄격한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OEM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국제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표준을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충족하는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고품질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361AE7F" w14:textId="7CDED42B" w:rsidR="00357C9B" w:rsidRPr="00BF3E0C" w:rsidRDefault="001E6CFF" w:rsidP="001A1CC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BF3E0C">
        <w:rPr>
          <w:rFonts w:ascii="NanumGothic" w:eastAsia="NanumGothic" w:hAnsi="NanumGothic" w:hint="eastAsia"/>
          <w:sz w:val="20"/>
          <w:szCs w:val="20"/>
          <w:lang w:eastAsia="ko-KR"/>
        </w:rPr>
        <w:t>KRAIBURG TPE(크라이버그 티피이)는 워터 디플렉터와 같은 자동차 외부 어플리케이션용으로 특별히 개발된, 우수한 내후성 및 UV 내성에 더하여 PP, PC/ABS, SAN 등에의 접착력과 같은 기타 특성을 갖춘 엄선된 TPE 시리즈 컴파운드를 제공하고 있습니다. 또한 TPE 컴파운드는 고객의 최종 필요 및 요구 사항을 충족하도록 고객 맞춤형으로 제공될 수 있습니다. 워터 디플렉터 어플리케이션 적용을 위해 추천할 수 있는 TPE 시리즈는 다음과 같습니다.</w:t>
      </w:r>
    </w:p>
    <w:p w14:paraId="0B7E6EC9" w14:textId="710DD353" w:rsidR="00BF3E0C" w:rsidRDefault="00BF3E0C" w:rsidP="001A1CC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</w:p>
    <w:p w14:paraId="3A7108D2" w14:textId="77777777" w:rsidR="00BF3E0C" w:rsidRPr="00BF3E0C" w:rsidRDefault="00BF3E0C" w:rsidP="001A1CC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</w:p>
    <w:p w14:paraId="7133A852" w14:textId="5D36CEBB" w:rsidR="00E4085E" w:rsidRPr="00BF3E0C" w:rsidRDefault="00E4085E" w:rsidP="001A1CCD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lastRenderedPageBreak/>
        <w:t xml:space="preserve">UV/HF </w:t>
      </w:r>
      <w:r w:rsidRPr="00BF3E0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</w:t>
      </w: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– </w:t>
      </w:r>
      <w:r w:rsidRPr="00BF3E0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우수한</w:t>
      </w: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접착력</w:t>
      </w: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, </w:t>
      </w:r>
      <w:r w:rsidRPr="00BF3E0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내후성</w:t>
      </w:r>
    </w:p>
    <w:p w14:paraId="6A1DC1E6" w14:textId="4C4E04E3" w:rsidR="00BF4531" w:rsidRPr="00BF3E0C" w:rsidRDefault="00E4085E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OEM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고객들은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유동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특성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우수한 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PP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접착력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내후성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표면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매핑을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기준으로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용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UV/HF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선택합니다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19A0FEA" w14:textId="2161C4CB" w:rsidR="00E4085E" w:rsidRPr="00BF3E0C" w:rsidRDefault="00E4085E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BF3E0C">
        <w:rPr>
          <w:rFonts w:ascii="NanumGothic" w:eastAsia="NanumGothic" w:hAnsi="NanumGothic" w:cs="Batang" w:hint="eastAsia"/>
          <w:sz w:val="20"/>
          <w:szCs w:val="20"/>
        </w:rPr>
        <w:t>이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시리즈는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Kalahari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및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Florida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내후성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테스트를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통과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하였</w:t>
      </w:r>
      <w:r w:rsidR="00E92291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으며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BMW GS 93042, Ford WSS-M2D517, GM GMW16233, Mercedes-Benz DBL 5562, PSA B62 0300, Renault 03-10-104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및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VW 50123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과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같은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OEM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요구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사항을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</w:rPr>
        <w:t>충족합니다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. </w:t>
      </w:r>
    </w:p>
    <w:p w14:paraId="32CFBAB9" w14:textId="77777777" w:rsidR="00E4085E" w:rsidRPr="00BF3E0C" w:rsidRDefault="00E4085E" w:rsidP="001A1CCD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</w:rPr>
      </w:pPr>
    </w:p>
    <w:p w14:paraId="4D565A62" w14:textId="22B77A44" w:rsidR="00BF4531" w:rsidRPr="00BF3E0C" w:rsidRDefault="00E4085E" w:rsidP="001A1CCD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LW/UV </w:t>
      </w:r>
      <w:r w:rsidRPr="00BF3E0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</w:t>
      </w: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– </w:t>
      </w:r>
      <w:r w:rsidRPr="00BF3E0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경량</w:t>
      </w:r>
    </w:p>
    <w:p w14:paraId="19CFA12C" w14:textId="69EE85D3" w:rsidR="00E4085E" w:rsidRPr="00BF3E0C" w:rsidRDefault="00E4085E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특히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외장재에서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UV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풍화에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강한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경량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소재로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F1158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워터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디플렉터 소재로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적합합니다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40F0879" w14:textId="10DB6DA8" w:rsidR="00E4085E" w:rsidRPr="00BF3E0C" w:rsidRDefault="001A1CCD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LW/UV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다른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기능들은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다음과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같습니다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FA575E2" w14:textId="5A8D0264" w:rsidR="005C14F1" w:rsidRPr="00BF3E0C" w:rsidRDefault="001A1CCD" w:rsidP="001A1CCD">
      <w:pPr>
        <w:pStyle w:val="ListParagraph"/>
        <w:numPr>
          <w:ilvl w:val="0"/>
          <w:numId w:val="17"/>
        </w:numPr>
        <w:spacing w:line="276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우수한 </w:t>
      </w:r>
      <w:r w:rsidRPr="00BF3E0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PP </w:t>
      </w: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접착력</w:t>
      </w:r>
    </w:p>
    <w:p w14:paraId="28A2B9D7" w14:textId="54B60508" w:rsidR="005C14F1" w:rsidRPr="00BF3E0C" w:rsidRDefault="001A1CCD" w:rsidP="001A1CCD">
      <w:pPr>
        <w:pStyle w:val="ListParagraph"/>
        <w:numPr>
          <w:ilvl w:val="0"/>
          <w:numId w:val="17"/>
        </w:numPr>
        <w:spacing w:line="276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부품의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수축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및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뒤틀림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감소</w:t>
      </w:r>
    </w:p>
    <w:p w14:paraId="27783999" w14:textId="7A604A66" w:rsidR="001A1CCD" w:rsidRPr="00BF3E0C" w:rsidRDefault="001A1CCD" w:rsidP="001A1CCD">
      <w:pPr>
        <w:pStyle w:val="ListParagraph"/>
        <w:numPr>
          <w:ilvl w:val="0"/>
          <w:numId w:val="17"/>
        </w:numPr>
        <w:spacing w:line="276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우수한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균질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표면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2291" w:rsidRPr="00BF3E0C">
        <w:rPr>
          <w:rFonts w:ascii="NanumGothic" w:eastAsia="NanumGothic" w:hAnsi="NanumGothic" w:cs="Arial"/>
          <w:sz w:val="20"/>
          <w:szCs w:val="20"/>
          <w:lang w:eastAsia="ko-KR"/>
        </w:rPr>
        <w:t>–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2291"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발포 없음</w:t>
      </w:r>
    </w:p>
    <w:p w14:paraId="37F38075" w14:textId="0ADA0624" w:rsidR="001A1CCD" w:rsidRPr="00BF3E0C" w:rsidRDefault="001A1CCD" w:rsidP="001A1CCD">
      <w:pPr>
        <w:pStyle w:val="ListParagraph"/>
        <w:numPr>
          <w:ilvl w:val="0"/>
          <w:numId w:val="17"/>
        </w:numPr>
        <w:spacing w:line="276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BF3E0C">
        <w:rPr>
          <w:rFonts w:ascii="NanumGothic" w:eastAsia="NanumGothic" w:hAnsi="NanumGothic" w:cs="Malgun Gothic" w:hint="eastAsia"/>
          <w:sz w:val="20"/>
          <w:szCs w:val="20"/>
        </w:rPr>
        <w:t>끈적</w:t>
      </w:r>
      <w:r w:rsidRPr="00BF3E0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임 없는</w:t>
      </w:r>
      <w:r w:rsidRPr="00BF3E0C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F3E0C">
        <w:rPr>
          <w:rFonts w:ascii="NanumGothic" w:eastAsia="NanumGothic" w:hAnsi="NanumGothic" w:cs="Malgun Gothic" w:hint="eastAsia"/>
          <w:sz w:val="20"/>
          <w:szCs w:val="20"/>
        </w:rPr>
        <w:t>표면</w:t>
      </w:r>
    </w:p>
    <w:p w14:paraId="233430EA" w14:textId="77777777" w:rsidR="005C14F1" w:rsidRPr="00BF3E0C" w:rsidRDefault="005C14F1" w:rsidP="001A1CCD">
      <w:pPr>
        <w:pStyle w:val="ListParagraph"/>
        <w:spacing w:line="276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</w:p>
    <w:p w14:paraId="191A8225" w14:textId="3A46620C" w:rsidR="001A1CCD" w:rsidRPr="00BF3E0C" w:rsidRDefault="001A1CCD" w:rsidP="001A1CCD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Kalahari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Florida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가속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내후성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테스트를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통과하였으며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Mercedes-Benz DBL 5562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OEM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사항을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충족합니다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035CFAE" w14:textId="77777777" w:rsidR="00C91EEA" w:rsidRPr="00BF3E0C" w:rsidRDefault="00C91EEA" w:rsidP="001A1CCD">
      <w:pPr>
        <w:snapToGrid w:val="0"/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83FF42B" w14:textId="55B91DE1" w:rsidR="001A1CCD" w:rsidRPr="00BF3E0C" w:rsidRDefault="001A1CCD" w:rsidP="001A1CCD">
      <w:pPr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BF3E0C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당사</w:t>
      </w: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TPE</w:t>
      </w:r>
      <w:r w:rsidRPr="00BF3E0C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 지속 가능성 성공</w:t>
      </w:r>
    </w:p>
    <w:p w14:paraId="022EBC1A" w14:textId="1142FA77" w:rsidR="001A1CCD" w:rsidRPr="00BF3E0C" w:rsidRDefault="001A1CCD" w:rsidP="001A1CCD">
      <w:pPr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최신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F1158"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워터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디플렉터용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외에도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사용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(PCR)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(PIR)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기준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함량을 충족하는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어플리케이션용으로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포함됩니다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E3E2F5F" w14:textId="2C28E6FD" w:rsidR="001A1CCD" w:rsidRPr="00BF3E0C" w:rsidRDefault="001A1CCD" w:rsidP="001A1CCD">
      <w:pPr>
        <w:ind w:right="1700"/>
        <w:jc w:val="both"/>
        <w:rPr>
          <w:rFonts w:ascii="NanumGothic" w:eastAsia="NanumGothic" w:hAnsi="NanumGothic" w:cs="Arial"/>
          <w:sz w:val="20"/>
          <w:szCs w:val="20"/>
          <w:u w:val="single"/>
          <w:lang w:eastAsia="ko-KR"/>
        </w:rPr>
      </w:pP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찾고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계십니까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BF3E0C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당사에</w:t>
      </w:r>
      <w:r w:rsidRPr="00BF3E0C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문의하십시오</w:t>
      </w:r>
      <w:r w:rsidRPr="00BF3E0C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7CB77A33" w14:textId="6789080B" w:rsidR="00BF3E0C" w:rsidRPr="00BF3E0C" w:rsidRDefault="001A1CCD" w:rsidP="001A1CCD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당사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질문에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기꺼이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답변하고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제공할 것입니다.</w:t>
      </w:r>
    </w:p>
    <w:p w14:paraId="0F067819" w14:textId="77777777" w:rsidR="00BF3E0C" w:rsidRPr="00BF3E0C" w:rsidRDefault="00BF3E0C" w:rsidP="001A1CCD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</w:p>
    <w:p w14:paraId="5CDD0585" w14:textId="6962B648" w:rsidR="003927B3" w:rsidRPr="00BF3E0C" w:rsidRDefault="00F72BB0" w:rsidP="001A1CCD">
      <w:pPr>
        <w:keepNext/>
        <w:keepLines/>
        <w:spacing w:after="0"/>
        <w:ind w:right="1842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0AF7CD2A" wp14:editId="5F86720A">
            <wp:extent cx="4172199" cy="2781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939" cy="278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57FA9EF1" w:rsidR="005320D5" w:rsidRPr="00BF3E0C" w:rsidRDefault="005320D5" w:rsidP="001A1CCD">
      <w:pPr>
        <w:keepNext/>
        <w:keepLines/>
        <w:spacing w:after="0"/>
        <w:ind w:right="1842"/>
        <w:rPr>
          <w:rFonts w:ascii="NanumGothic" w:eastAsia="NanumGothic" w:hAnsi="NanumGothic"/>
          <w:noProof/>
          <w:lang w:eastAsia="ko-KR"/>
        </w:rPr>
      </w:pP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="001A1CCD" w:rsidRPr="00BF3E0C">
        <w:rPr>
          <w:rFonts w:ascii="NanumGothic" w:eastAsia="NanumGothic" w:hAnsi="NanumGothic" w:cs="Batang" w:hint="eastAsia"/>
          <w:b/>
          <w:bCs/>
          <w:sz w:val="20"/>
          <w:szCs w:val="20"/>
          <w:lang w:eastAsia="ko-KR" w:bidi="ar-SA"/>
        </w:rPr>
        <w:t>사진</w:t>
      </w: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: © 20</w:t>
      </w:r>
      <w:r w:rsidR="00D2377C" w:rsidRPr="00BF3E0C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2</w:t>
      </w:r>
      <w:r w:rsidR="00C15034" w:rsidRPr="00BF3E0C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3</w:t>
      </w:r>
      <w:r w:rsidRPr="00BF3E0C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FC6BFB4" w14:textId="64C5DEFF" w:rsidR="00EC7126" w:rsidRPr="00BF3E0C" w:rsidRDefault="001A1CCD" w:rsidP="001A1CCD">
      <w:pPr>
        <w:spacing w:after="0"/>
        <w:ind w:right="1842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고해상도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사진은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Bridget Ngang(</w:t>
      </w:r>
      <w:r w:rsidRPr="00BF3E0C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bridget.ngang@kraiburg-tpe.com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, +6 03 9545 6301)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에게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F3E0C">
        <w:rPr>
          <w:rFonts w:ascii="NanumGothic" w:eastAsia="NanumGothic" w:hAnsi="NanumGothic" w:cs="Batang" w:hint="eastAsia"/>
          <w:sz w:val="20"/>
          <w:szCs w:val="20"/>
          <w:lang w:eastAsia="ko-KR"/>
        </w:rPr>
        <w:t>문의하십시오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588D228" w14:textId="77777777" w:rsidR="00EC7126" w:rsidRPr="00BF3E0C" w:rsidRDefault="00EC7126" w:rsidP="001A1CCD">
      <w:pPr>
        <w:spacing w:after="0"/>
        <w:ind w:right="18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EECB38D" w14:textId="77777777" w:rsidR="00FF0010" w:rsidRPr="00BF3E0C" w:rsidRDefault="00FF0010" w:rsidP="001A1CCD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354AFA3B" w14:textId="00AD06FF" w:rsidR="009D2688" w:rsidRPr="00BF3E0C" w:rsidRDefault="001A1CCD" w:rsidP="001A1CCD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BF3E0C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언론인을</w:t>
      </w:r>
      <w:r w:rsidRPr="00BF3E0C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BF3E0C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위한</w:t>
      </w:r>
      <w:r w:rsidRPr="00BF3E0C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BF3E0C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정보</w:t>
      </w:r>
      <w:r w:rsidRPr="00BF3E0C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: </w:t>
      </w:r>
      <w:r w:rsidR="009D2688" w:rsidRPr="00BF3E0C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5E97A946" w:rsidR="009D2688" w:rsidRPr="00BF3E0C" w:rsidRDefault="001A1CCD" w:rsidP="001A1CCD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BF3E0C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고해상도</w:t>
      </w:r>
      <w:r w:rsidRPr="00BF3E0C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BF3E0C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이미지</w:t>
      </w:r>
      <w:r w:rsidRPr="00BF3E0C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BF3E0C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BF3E0C" w:rsidRDefault="009D2688" w:rsidP="001A1CCD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BF3E0C">
        <w:rPr>
          <w:rFonts w:ascii="NanumGothic" w:eastAsia="NanumGothic" w:hAnsi="NanumGothic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47B6D488" w:rsidR="003927B3" w:rsidRPr="00BF3E0C" w:rsidRDefault="001A1CCD" w:rsidP="001A1CCD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BF3E0C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>TPE(</w:t>
      </w:r>
      <w:r w:rsidRPr="00BF3E0C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크라이버그 티피이)의</w:t>
      </w:r>
      <w:r w:rsidRPr="00BF3E0C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BF3E0C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최신</w:t>
      </w:r>
      <w:r w:rsidRPr="00BF3E0C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BF3E0C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뉴스</w:t>
      </w:r>
    </w:p>
    <w:p w14:paraId="65E6E244" w14:textId="77777777" w:rsidR="003927B3" w:rsidRPr="00BF3E0C" w:rsidRDefault="003927B3" w:rsidP="001A1CCD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</w:p>
    <w:p w14:paraId="020DD930" w14:textId="247D5B74" w:rsidR="009D2688" w:rsidRPr="00BF3E0C" w:rsidRDefault="001A1CCD" w:rsidP="001A1CCD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BF3E0C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BF3E0C" w:rsidRDefault="009D2688" w:rsidP="001A1CCD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BF3E0C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A75D1A8" w:rsidR="009D2688" w:rsidRPr="00BF3E0C" w:rsidRDefault="009D2688" w:rsidP="001A1CCD">
      <w:pPr>
        <w:ind w:right="1842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BF3E0C">
        <w:rPr>
          <w:rFonts w:ascii="NanumGothic" w:eastAsia="NanumGothic" w:hAnsi="NanumGothic" w:cs="Arial"/>
          <w:b/>
          <w:sz w:val="21"/>
          <w:szCs w:val="21"/>
          <w:lang w:val="en-MY" w:eastAsia="ko-KR"/>
        </w:rPr>
        <w:t>WeChat</w:t>
      </w:r>
      <w:r w:rsidR="001A1CCD" w:rsidRPr="00BF3E0C">
        <w:rPr>
          <w:rFonts w:ascii="NanumGothic" w:eastAsia="NanumGothic" w:hAnsi="NanumGothic" w:cs="Batang" w:hint="eastAsia"/>
          <w:b/>
          <w:sz w:val="21"/>
          <w:szCs w:val="21"/>
          <w:lang w:val="en-MY" w:eastAsia="ko-KR"/>
        </w:rPr>
        <w:t>에서 팔로우 해요</w:t>
      </w:r>
    </w:p>
    <w:p w14:paraId="4837FE41" w14:textId="7A0E6D0F" w:rsidR="00DC32CA" w:rsidRPr="00BF3E0C" w:rsidRDefault="009D2688" w:rsidP="001A1CCD">
      <w:pPr>
        <w:ind w:right="1842"/>
        <w:jc w:val="both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BF3E0C">
        <w:rPr>
          <w:rFonts w:ascii="NanumGothic" w:eastAsia="NanumGothic" w:hAnsi="NanumGothic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B18" w:rsidRPr="00BF3E0C">
        <w:rPr>
          <w:rFonts w:ascii="NanumGothic" w:eastAsia="NanumGothic" w:hAnsi="NanumGothic" w:cs="Arial"/>
          <w:b/>
          <w:sz w:val="21"/>
          <w:szCs w:val="21"/>
          <w:lang w:val="en-MY" w:eastAsia="ko-KR"/>
        </w:rPr>
        <w:br/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>KRAIBURG TPE (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sz w:val="20"/>
          <w:szCs w:val="20"/>
          <w:lang w:eastAsia="ko-KR"/>
        </w:rPr>
        <w:t>티피이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27" w:history="1">
        <w:r w:rsidR="007E49A3" w:rsidRPr="00BF3E0C">
          <w:rPr>
            <w:rStyle w:val="Hyperlink"/>
            <w:rFonts w:ascii="NanumGothic" w:eastAsia="NanumGothic" w:hAnsi="NanumGothic" w:cs="Arial"/>
            <w:bCs/>
            <w:color w:val="auto"/>
            <w:sz w:val="20"/>
            <w:lang w:eastAsia="ko-KR"/>
          </w:rPr>
          <w:t>www.kraiburg-tpe.com</w:t>
        </w:r>
      </w:hyperlink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>)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>. 1947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2001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KRAIBURG TPE(크라이버그 티피이)는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TPE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THERMOLAST</w:t>
      </w:r>
      <w:r w:rsidR="007E49A3" w:rsidRPr="00BF3E0C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>, COPEC</w:t>
      </w:r>
      <w:r w:rsidR="007E49A3" w:rsidRPr="00BF3E0C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>, HIPEX</w:t>
      </w:r>
      <w:r w:rsidR="007E49A3" w:rsidRPr="00BF3E0C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For Tec E</w:t>
      </w:r>
      <w:r w:rsidR="007E49A3" w:rsidRPr="00BF3E0C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. KRAIBURG 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lastRenderedPageBreak/>
        <w:t>TPE(크라이버그 티피이)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ISO 50001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ISO 9001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ISO 14001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>. 20</w:t>
      </w:r>
      <w:r w:rsidR="007E49A3" w:rsidRPr="00BF3E0C">
        <w:rPr>
          <w:rFonts w:ascii="NanumGothic" w:eastAsia="NanumGothic" w:hAnsi="NanumGothic" w:cs="Arial"/>
          <w:bCs/>
          <w:sz w:val="20"/>
          <w:lang w:val="en-MY" w:eastAsia="ko-KR"/>
        </w:rPr>
        <w:t>20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6</w:t>
      </w:r>
      <w:r w:rsidR="007E49A3" w:rsidRPr="00BF3E0C">
        <w:rPr>
          <w:rFonts w:ascii="NanumGothic" w:eastAsia="NanumGothic" w:hAnsi="NanumGothic" w:cs="Arial"/>
          <w:bCs/>
          <w:sz w:val="20"/>
          <w:lang w:val="en-MY" w:eastAsia="ko-KR"/>
        </w:rPr>
        <w:t>50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1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MY" w:eastAsia="ko-KR"/>
        </w:rPr>
        <w:t>84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>00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7E49A3" w:rsidRPr="00BF3E0C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="007E49A3" w:rsidRPr="00BF3E0C">
        <w:rPr>
          <w:rFonts w:ascii="NanumGothic" w:eastAsia="NanumGothic" w:hAnsi="NanumGothic" w:cs="Arial"/>
          <w:bCs/>
          <w:sz w:val="20"/>
          <w:lang w:eastAsia="ko-KR"/>
        </w:rPr>
        <w:t>.</w:t>
      </w:r>
    </w:p>
    <w:sectPr w:rsidR="00DC32CA" w:rsidRPr="00BF3E0C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B4A55" w14:textId="77777777" w:rsidR="00DB2E8F" w:rsidRDefault="00DB2E8F" w:rsidP="00784C57">
      <w:pPr>
        <w:spacing w:after="0" w:line="240" w:lineRule="auto"/>
      </w:pPr>
      <w:r>
        <w:separator/>
      </w:r>
    </w:p>
  </w:endnote>
  <w:endnote w:type="continuationSeparator" w:id="0">
    <w:p w14:paraId="0A0AF02E" w14:textId="77777777" w:rsidR="00DB2E8F" w:rsidRDefault="00DB2E8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72BB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F72BB0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6CF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1E6CFF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BE11" w14:textId="77777777" w:rsidR="00DB2E8F" w:rsidRDefault="00DB2E8F" w:rsidP="00784C57">
      <w:pPr>
        <w:spacing w:after="0" w:line="240" w:lineRule="auto"/>
      </w:pPr>
      <w:r>
        <w:separator/>
      </w:r>
    </w:p>
  </w:footnote>
  <w:footnote w:type="continuationSeparator" w:id="0">
    <w:p w14:paraId="5DC51B3A" w14:textId="77777777" w:rsidR="00DB2E8F" w:rsidRDefault="00DB2E8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57EE7B3E" w:rsidR="005E678B" w:rsidRPr="00465917" w:rsidRDefault="001B5688" w:rsidP="005E67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E270C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6591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E270C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4471C75" w14:textId="198B2B26" w:rsidR="00BF4531" w:rsidRPr="00465917" w:rsidRDefault="001B5688" w:rsidP="00E270C9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E270C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자동차</w:t>
          </w:r>
          <w:r w:rsidRPr="0046591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CF115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워터</w:t>
          </w:r>
          <w:r w:rsidR="00357C9B" w:rsidRPr="0046591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E270C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디플렉터용</w:t>
          </w:r>
          <w:r w:rsidRPr="0046591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65917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TPE</w:t>
          </w:r>
        </w:p>
        <w:p w14:paraId="57155645" w14:textId="1CDEE1D0" w:rsidR="006D17DD" w:rsidRPr="00E270C9" w:rsidRDefault="006D17DD" w:rsidP="00E270C9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="001B5688"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B5688" w:rsidRPr="00E270C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1B5688" w:rsidRPr="00E270C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="001B5688" w:rsidRPr="00E270C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1B5688" w:rsidRPr="00E270C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1B5688" w:rsidRPr="00E270C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29F47FFF" w:rsidR="00502615" w:rsidRPr="00073D11" w:rsidRDefault="001B5688" w:rsidP="00E270C9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270C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페이지 </w:t>
          </w:r>
          <w:r w:rsidR="005E678B"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E270C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E270C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E270C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E678B" w:rsidRPr="00E270C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5E678B" w:rsidRPr="00E270C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E678B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5E678B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EA785E3" w14:textId="078960CC" w:rsidR="00BF4531" w:rsidRPr="00E270C9" w:rsidRDefault="0028214C" w:rsidP="00BF453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270C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270C9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E270C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52A7B26" w14:textId="2C797E10" w:rsidR="00BF4531" w:rsidRPr="00E270C9" w:rsidRDefault="001B5688" w:rsidP="00E270C9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270C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자동차 </w:t>
          </w:r>
          <w:r w:rsidR="00CF115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워터</w:t>
          </w:r>
          <w:r w:rsidRPr="00E270C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디플렉터용 </w:t>
          </w:r>
          <w:r w:rsidRPr="00E270C9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TPE</w:t>
          </w:r>
        </w:p>
        <w:p w14:paraId="64245A3A" w14:textId="508758EA" w:rsidR="00795A08" w:rsidRPr="00E270C9" w:rsidRDefault="006D17DD" w:rsidP="00E270C9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="001B5688" w:rsidRPr="00E270C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1B5688" w:rsidRPr="00E270C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="001B5688" w:rsidRPr="00E270C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1B5688" w:rsidRPr="00E270C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1B5688" w:rsidRPr="00E270C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7C3A4413" w:rsidR="003C4170" w:rsidRPr="00073D11" w:rsidRDefault="001B5688" w:rsidP="00E270C9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270C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E270C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E270C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E270C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E270C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E270C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E270C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417C"/>
    <w:multiLevelType w:val="hybridMultilevel"/>
    <w:tmpl w:val="0672BE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4"/>
  </w:num>
  <w:num w:numId="2" w16cid:durableId="1107233859">
    <w:abstractNumId w:val="7"/>
  </w:num>
  <w:num w:numId="3" w16cid:durableId="84694826">
    <w:abstractNumId w:val="3"/>
  </w:num>
  <w:num w:numId="4" w16cid:durableId="1893232029">
    <w:abstractNumId w:val="15"/>
  </w:num>
  <w:num w:numId="5" w16cid:durableId="742027126">
    <w:abstractNumId w:val="10"/>
  </w:num>
  <w:num w:numId="6" w16cid:durableId="1918981151">
    <w:abstractNumId w:val="13"/>
  </w:num>
  <w:num w:numId="7" w16cid:durableId="1404644129">
    <w:abstractNumId w:val="6"/>
  </w:num>
  <w:num w:numId="8" w16cid:durableId="1988242192">
    <w:abstractNumId w:val="14"/>
  </w:num>
  <w:num w:numId="9" w16cid:durableId="1811752287">
    <w:abstractNumId w:val="11"/>
  </w:num>
  <w:num w:numId="10" w16cid:durableId="239675848">
    <w:abstractNumId w:val="1"/>
  </w:num>
  <w:num w:numId="11" w16cid:durableId="925653970">
    <w:abstractNumId w:val="8"/>
  </w:num>
  <w:num w:numId="12" w16cid:durableId="2120636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5"/>
  </w:num>
  <w:num w:numId="14" w16cid:durableId="812257687">
    <w:abstractNumId w:val="12"/>
  </w:num>
  <w:num w:numId="15" w16cid:durableId="606623926">
    <w:abstractNumId w:val="2"/>
  </w:num>
  <w:num w:numId="16" w16cid:durableId="11999922">
    <w:abstractNumId w:val="9"/>
  </w:num>
  <w:num w:numId="17" w16cid:durableId="959534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6ADF"/>
    <w:rsid w:val="001A1A47"/>
    <w:rsid w:val="001A1CCD"/>
    <w:rsid w:val="001A6E10"/>
    <w:rsid w:val="001B400F"/>
    <w:rsid w:val="001B5688"/>
    <w:rsid w:val="001C2242"/>
    <w:rsid w:val="001C311C"/>
    <w:rsid w:val="001C4EAE"/>
    <w:rsid w:val="001C701E"/>
    <w:rsid w:val="001C787B"/>
    <w:rsid w:val="001D003B"/>
    <w:rsid w:val="001D3256"/>
    <w:rsid w:val="001D41F8"/>
    <w:rsid w:val="001E1888"/>
    <w:rsid w:val="001E6CFF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0E23"/>
    <w:rsid w:val="0028214C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57C9B"/>
    <w:rsid w:val="00364268"/>
    <w:rsid w:val="0036557B"/>
    <w:rsid w:val="003671F2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0A42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35894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65917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41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4F1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57A59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57F9F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E49A3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8377A"/>
    <w:rsid w:val="00A90240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56F3B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3E0C"/>
    <w:rsid w:val="00BF4531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158"/>
    <w:rsid w:val="00CF1F82"/>
    <w:rsid w:val="00D13AE1"/>
    <w:rsid w:val="00D14EDD"/>
    <w:rsid w:val="00D14F71"/>
    <w:rsid w:val="00D17181"/>
    <w:rsid w:val="00D2192F"/>
    <w:rsid w:val="00D21B34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2E8F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270C9"/>
    <w:rsid w:val="00E31F55"/>
    <w:rsid w:val="00E34355"/>
    <w:rsid w:val="00E34E27"/>
    <w:rsid w:val="00E4085E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2291"/>
    <w:rsid w:val="00E96037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E601C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BB0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0899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531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385</Words>
  <Characters>2198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2023-01-31T23:46:00Z</dcterms:created>
  <dcterms:modified xsi:type="dcterms:W3CDTF">2023-02-03T05:17:00Z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