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91612" w14:textId="2BF43505" w:rsidR="006C4263" w:rsidRPr="002340BE" w:rsidRDefault="005E1F40" w:rsidP="005E1F40">
      <w:pPr>
        <w:tabs>
          <w:tab w:val="left" w:pos="6345"/>
        </w:tabs>
        <w:spacing w:after="0" w:line="360" w:lineRule="auto"/>
        <w:ind w:right="1700"/>
        <w:jc w:val="both"/>
        <w:rPr>
          <w:rFonts w:ascii="Arial" w:hAnsi="Arial" w:cs="Arial"/>
          <w:b/>
          <w:bCs/>
          <w:sz w:val="24"/>
          <w:szCs w:val="24"/>
        </w:rPr>
      </w:pPr>
      <w:r w:rsidRPr="002340BE">
        <w:rPr>
          <w:rFonts w:ascii="Arial" w:hAnsi="Arial" w:cs="Arial"/>
          <w:b/>
          <w:bCs/>
          <w:sz w:val="24"/>
          <w:szCs w:val="24"/>
        </w:rPr>
        <w:t>Sustainable TPEs for a growing household goods market</w:t>
      </w:r>
    </w:p>
    <w:p w14:paraId="6E5FD42E" w14:textId="77777777" w:rsidR="005E1F40" w:rsidRPr="002340BE" w:rsidRDefault="005E1F40" w:rsidP="005E1F40">
      <w:pPr>
        <w:tabs>
          <w:tab w:val="left" w:pos="6345"/>
        </w:tabs>
        <w:spacing w:after="0" w:line="360" w:lineRule="auto"/>
        <w:jc w:val="both"/>
        <w:rPr>
          <w:rFonts w:ascii="Arial" w:hAnsi="Arial" w:cs="Arial"/>
          <w:b/>
          <w:bCs/>
          <w:sz w:val="24"/>
          <w:szCs w:val="24"/>
        </w:rPr>
      </w:pPr>
    </w:p>
    <w:p w14:paraId="13851D5A" w14:textId="77777777" w:rsidR="005E1F40" w:rsidRPr="004E4BD2" w:rsidRDefault="005E1F40" w:rsidP="005E1F40">
      <w:pPr>
        <w:tabs>
          <w:tab w:val="left" w:pos="6804"/>
        </w:tabs>
        <w:spacing w:after="0" w:line="360" w:lineRule="auto"/>
        <w:ind w:right="1559"/>
        <w:jc w:val="both"/>
        <w:rPr>
          <w:rFonts w:ascii="Arial" w:hAnsi="Arial" w:cs="Arial"/>
          <w:sz w:val="20"/>
          <w:szCs w:val="20"/>
        </w:rPr>
      </w:pPr>
      <w:r w:rsidRPr="004E4BD2">
        <w:rPr>
          <w:rFonts w:ascii="Arial" w:hAnsi="Arial" w:cs="Arial"/>
          <w:sz w:val="20"/>
          <w:szCs w:val="20"/>
        </w:rPr>
        <w:t>For the Asia Pacific market, KRAIBURG TPE, a global TPE manufacturer of a wide range of thermoplastic elastomer products and custom solutions for a variety of industries, offers its THERMOLAST® R sustainable TPE series in keeping with the current trend of moving toward sustainability.</w:t>
      </w:r>
    </w:p>
    <w:p w14:paraId="74C3C216"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 xml:space="preserve">The market for household products is expanding and includes a variety of items used in the home, including furniture, cleaning supplies, laundry equipment, bathroom accessories, and kitchenware.  </w:t>
      </w:r>
    </w:p>
    <w:p w14:paraId="14F9AF45"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 xml:space="preserve">The market's rising demand for efficiency and convenience as well as consumer awareness of hygienic practices and sustainability has driven the demand for household goods with improved functionalities and properties. </w:t>
      </w:r>
    </w:p>
    <w:p w14:paraId="49C5A57C"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Likewise, consumer interest is growing in the emerging innovations and development of household goods that are more environmental-friendly and energy-efficient. As a result, household goods are increasingly made from high-performance materials such as thermoplastic elastomers (TPEs) that are non-toxic, recyclable, and have excellent chemical, physical, and mechanical properties.</w:t>
      </w:r>
    </w:p>
    <w:p w14:paraId="3E6A6176"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 xml:space="preserve">KRAIBURG TPE, a global TPE manufacturer of a wide range of thermoplastic elastomer products and custom solutions for a variety of industries, offers sustainable, high-quality, and custom-engineered compounds for household goods applications. </w:t>
      </w:r>
    </w:p>
    <w:p w14:paraId="1229B66D"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 xml:space="preserve">Its most recent offering is the THERMOLAST® R RC/FC/PCR/AP series of sustainable TPEs, which can meet manufacturers' needs for materials that are a sustainable alternative to conventional materials </w:t>
      </w:r>
      <w:proofErr w:type="gramStart"/>
      <w:r w:rsidRPr="004E4BD2">
        <w:rPr>
          <w:rFonts w:ascii="Arial" w:hAnsi="Arial" w:cs="Arial"/>
          <w:sz w:val="20"/>
          <w:szCs w:val="20"/>
        </w:rPr>
        <w:t>in order to</w:t>
      </w:r>
      <w:proofErr w:type="gramEnd"/>
      <w:r w:rsidRPr="004E4BD2">
        <w:rPr>
          <w:rFonts w:ascii="Arial" w:hAnsi="Arial" w:cs="Arial"/>
          <w:sz w:val="20"/>
          <w:szCs w:val="20"/>
        </w:rPr>
        <w:t xml:space="preserve"> reduce their environmental footprint.</w:t>
      </w:r>
    </w:p>
    <w:p w14:paraId="65481CCE" w14:textId="77777777" w:rsidR="005E1F40" w:rsidRPr="004E4BD2" w:rsidRDefault="005E1F40" w:rsidP="005E1F40">
      <w:pPr>
        <w:tabs>
          <w:tab w:val="left" w:pos="6804"/>
        </w:tabs>
        <w:spacing w:line="360" w:lineRule="auto"/>
        <w:ind w:right="1559"/>
        <w:jc w:val="both"/>
        <w:rPr>
          <w:rFonts w:ascii="Arial" w:hAnsi="Arial" w:cs="Arial"/>
          <w:b/>
          <w:bCs/>
          <w:sz w:val="20"/>
          <w:szCs w:val="20"/>
        </w:rPr>
      </w:pPr>
      <w:r w:rsidRPr="004E4BD2">
        <w:rPr>
          <w:rFonts w:ascii="Arial" w:hAnsi="Arial" w:cs="Arial"/>
          <w:b/>
          <w:bCs/>
          <w:sz w:val="20"/>
          <w:szCs w:val="20"/>
        </w:rPr>
        <w:t xml:space="preserve">Sustainable TPEs for the Asia-Pacific market </w:t>
      </w:r>
    </w:p>
    <w:p w14:paraId="1A86074B"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lastRenderedPageBreak/>
        <w:t xml:space="preserve">Asia Pacific's rapidly growing consumer goods market is becoming more environmentally and </w:t>
      </w:r>
      <w:proofErr w:type="gramStart"/>
      <w:r w:rsidRPr="004E4BD2">
        <w:rPr>
          <w:rFonts w:ascii="Arial" w:hAnsi="Arial" w:cs="Arial"/>
          <w:sz w:val="20"/>
          <w:szCs w:val="20"/>
        </w:rPr>
        <w:t>health-conscious</w:t>
      </w:r>
      <w:proofErr w:type="gramEnd"/>
      <w:r w:rsidRPr="004E4BD2">
        <w:rPr>
          <w:rFonts w:ascii="Arial" w:hAnsi="Arial" w:cs="Arial"/>
          <w:sz w:val="20"/>
          <w:szCs w:val="20"/>
        </w:rPr>
        <w:t>. Given that more consumers are emphasizing product sustainability when making purchases, interest in sustainability has risen significantly in the region's household goods market.</w:t>
      </w:r>
    </w:p>
    <w:p w14:paraId="22D296C6"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 xml:space="preserve">The newest sustainable TPE product from KRAIBURG TPE, THERMOLAST® R RC/FC/PCR/AP series, is designed for the Asia Pacific consumer market. The post-consumer recycled content ranges from 9% to 35% in the series (hardness-dependent). </w:t>
      </w:r>
    </w:p>
    <w:p w14:paraId="03EEEB32"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Additionally, the series complies with food contact regulatory standards, (FDA) CFR21 conform as well as REACH SVHC and RoHS compliances, making it an excellent alternative material for EPDM and PVC-P.</w:t>
      </w:r>
    </w:p>
    <w:p w14:paraId="7FC198A7" w14:textId="77777777" w:rsidR="005E1F40" w:rsidRPr="004E4BD2" w:rsidRDefault="005E1F40" w:rsidP="005E1F40">
      <w:pPr>
        <w:tabs>
          <w:tab w:val="left" w:pos="6804"/>
        </w:tabs>
        <w:spacing w:line="360" w:lineRule="auto"/>
        <w:ind w:right="1559"/>
        <w:jc w:val="both"/>
        <w:rPr>
          <w:rFonts w:ascii="Arial" w:hAnsi="Arial" w:cs="Arial"/>
          <w:b/>
          <w:bCs/>
          <w:sz w:val="20"/>
          <w:szCs w:val="20"/>
        </w:rPr>
      </w:pPr>
      <w:r w:rsidRPr="004E4BD2">
        <w:rPr>
          <w:rFonts w:ascii="Arial" w:hAnsi="Arial" w:cs="Arial"/>
          <w:b/>
          <w:bCs/>
          <w:sz w:val="20"/>
          <w:szCs w:val="20"/>
        </w:rPr>
        <w:t>Versatile TPEs with design advantage</w:t>
      </w:r>
    </w:p>
    <w:p w14:paraId="410A476A" w14:textId="77777777" w:rsidR="005E1F40" w:rsidRPr="004E4BD2" w:rsidRDefault="005E1F40" w:rsidP="005E1F40">
      <w:pPr>
        <w:tabs>
          <w:tab w:val="left" w:pos="6804"/>
        </w:tabs>
        <w:spacing w:line="360" w:lineRule="auto"/>
        <w:ind w:right="1559"/>
        <w:jc w:val="both"/>
        <w:rPr>
          <w:rFonts w:ascii="Arial" w:hAnsi="Arial" w:cs="Arial"/>
          <w:sz w:val="20"/>
          <w:szCs w:val="20"/>
        </w:rPr>
      </w:pPr>
      <w:r w:rsidRPr="004E4BD2">
        <w:rPr>
          <w:rFonts w:ascii="Arial" w:hAnsi="Arial" w:cs="Arial"/>
          <w:sz w:val="20"/>
          <w:szCs w:val="20"/>
        </w:rPr>
        <w:t xml:space="preserve">KRAIBURG TPE’s THERMOLAST® R RC/FC/PCR/AP series provides a non-sticky, haptic, and low-odor surface, making it ideal for application in handle, grip and surface of the household goods, toilet cleaning brush, detergent bottle, massage brush, spray pump, dispenser cup and more. </w:t>
      </w:r>
    </w:p>
    <w:p w14:paraId="42627404" w14:textId="77777777" w:rsidR="005E1F40" w:rsidRPr="004E4BD2" w:rsidRDefault="005E1F40" w:rsidP="005E1F40">
      <w:pPr>
        <w:tabs>
          <w:tab w:val="left" w:pos="6804"/>
        </w:tabs>
        <w:spacing w:line="360" w:lineRule="auto"/>
        <w:ind w:right="1559"/>
        <w:jc w:val="both"/>
        <w:rPr>
          <w:rFonts w:ascii="Arial" w:hAnsi="Arial" w:cs="Arial"/>
          <w:sz w:val="20"/>
          <w:szCs w:val="20"/>
        </w:rPr>
      </w:pPr>
      <w:proofErr w:type="gramStart"/>
      <w:r w:rsidRPr="004E4BD2">
        <w:rPr>
          <w:rFonts w:ascii="Arial" w:hAnsi="Arial" w:cs="Arial"/>
          <w:sz w:val="20"/>
          <w:szCs w:val="20"/>
        </w:rPr>
        <w:t>Through the use of</w:t>
      </w:r>
      <w:proofErr w:type="gramEnd"/>
      <w:r w:rsidRPr="004E4BD2">
        <w:rPr>
          <w:rFonts w:ascii="Arial" w:hAnsi="Arial" w:cs="Arial"/>
          <w:sz w:val="20"/>
          <w:szCs w:val="20"/>
        </w:rPr>
        <w:t xml:space="preserve"> multi-component injection molding, the series has good adhesion with PP, enabling flexibility in product designs. The series also has excellent mechanical properties and temperature stability up to 80 °C. </w:t>
      </w:r>
    </w:p>
    <w:p w14:paraId="5609945E" w14:textId="77777777" w:rsidR="005E1F40" w:rsidRPr="004E4BD2" w:rsidRDefault="005E1F40" w:rsidP="005E1F40">
      <w:pPr>
        <w:tabs>
          <w:tab w:val="left" w:pos="6804"/>
        </w:tabs>
        <w:spacing w:line="360" w:lineRule="auto"/>
        <w:ind w:right="1559"/>
        <w:jc w:val="both"/>
        <w:rPr>
          <w:rFonts w:ascii="Arial" w:hAnsi="Arial" w:cs="Arial"/>
          <w:b/>
          <w:bCs/>
          <w:sz w:val="20"/>
          <w:szCs w:val="20"/>
        </w:rPr>
      </w:pPr>
      <w:bookmarkStart w:id="0" w:name="_Hlk129067868"/>
      <w:r w:rsidRPr="004E4BD2">
        <w:rPr>
          <w:rFonts w:ascii="Arial" w:hAnsi="Arial" w:cs="Arial"/>
          <w:sz w:val="20"/>
          <w:szCs w:val="20"/>
        </w:rPr>
        <w:t>The THERMOLAST® R RC/FC/PCR/AP series offers countless color options as well. These TPEs, which come in translucent and natural variations, allow in-house pre-coloring, enabling product designers to use more colors to create stylish household items.</w:t>
      </w:r>
    </w:p>
    <w:bookmarkEnd w:id="0"/>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4D012EEA" w14:textId="72C0E8D6" w:rsidR="006C4263" w:rsidRPr="00AC3D7D" w:rsidRDefault="006C4263" w:rsidP="006C4263">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Pr>
          <w:rFonts w:ascii="Arial" w:hAnsi="Arial" w:cs="Arial"/>
          <w:sz w:val="20"/>
          <w:szCs w:val="20"/>
        </w:rPr>
        <w:t xml:space="preserve">applications in </w:t>
      </w:r>
      <w:r w:rsidR="005E1F40">
        <w:rPr>
          <w:rFonts w:ascii="Arial" w:hAnsi="Arial" w:cs="Arial"/>
          <w:sz w:val="20"/>
          <w:szCs w:val="20"/>
        </w:rPr>
        <w:t>household goods</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w:t>
      </w:r>
      <w:r w:rsidRPr="00AC3D7D">
        <w:rPr>
          <w:rFonts w:ascii="Arial" w:hAnsi="Arial" w:cs="Arial"/>
          <w:sz w:val="20"/>
          <w:szCs w:val="20"/>
        </w:rPr>
        <w:lastRenderedPageBreak/>
        <w:t xml:space="preserve">material solution for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71C1F6A" w14:textId="34CD4612" w:rsidR="00AD2227" w:rsidRDefault="002340BE"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4205E5FF" wp14:editId="77555015">
            <wp:extent cx="4343400" cy="2404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664" cy="2414777"/>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2340BE"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2340BE"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2BD67452" w14:textId="77777777" w:rsidR="002340BE" w:rsidRDefault="002340BE" w:rsidP="00A26505">
      <w:pPr>
        <w:ind w:right="1559"/>
        <w:rPr>
          <w:rFonts w:ascii="Arial" w:hAnsi="Arial" w:cs="Arial"/>
          <w:b/>
          <w:sz w:val="21"/>
          <w:szCs w:val="21"/>
          <w:lang w:val="en-GB"/>
        </w:rPr>
      </w:pPr>
    </w:p>
    <w:p w14:paraId="788C4805" w14:textId="77777777" w:rsidR="002340BE" w:rsidRDefault="002340BE" w:rsidP="00A26505">
      <w:pPr>
        <w:ind w:right="1559"/>
        <w:rPr>
          <w:rFonts w:ascii="Arial" w:hAnsi="Arial" w:cs="Arial"/>
          <w:b/>
          <w:sz w:val="21"/>
          <w:szCs w:val="21"/>
          <w:lang w:val="en-GB"/>
        </w:rPr>
      </w:pPr>
    </w:p>
    <w:p w14:paraId="020DD930" w14:textId="5D394155"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lastRenderedPageBreak/>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340B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340B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84A0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84A0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7BC1F38" w14:textId="77777777" w:rsidR="005E1F40" w:rsidRPr="005E1F40" w:rsidRDefault="005E1F40" w:rsidP="005E1F40">
          <w:pPr>
            <w:spacing w:after="0" w:line="360" w:lineRule="auto"/>
            <w:ind w:left="-105"/>
            <w:jc w:val="both"/>
            <w:rPr>
              <w:rFonts w:ascii="Arial" w:hAnsi="Arial" w:cs="Arial"/>
              <w:b/>
              <w:bCs/>
              <w:color w:val="365F91"/>
              <w:sz w:val="40"/>
              <w:szCs w:val="40"/>
            </w:rPr>
          </w:pPr>
          <w:r w:rsidRPr="004E4BD2">
            <w:rPr>
              <w:rFonts w:ascii="Arial" w:hAnsi="Arial" w:cs="Arial"/>
              <w:b/>
              <w:bCs/>
              <w:sz w:val="16"/>
              <w:szCs w:val="16"/>
            </w:rPr>
            <w:t>Sustainable TPEs for a growing household goods market</w:t>
          </w:r>
        </w:p>
        <w:p w14:paraId="570657BF" w14:textId="77777777" w:rsidR="005E1F40" w:rsidRPr="002B7CE1" w:rsidRDefault="005E1F40" w:rsidP="005E1F4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6EEB8E6" w14:textId="77777777" w:rsidR="005E1F40" w:rsidRDefault="003C4170" w:rsidP="005E1F4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129101621"/>
        </w:p>
        <w:p w14:paraId="62456881" w14:textId="421E13E9" w:rsidR="005E1F40" w:rsidRPr="005E1F40" w:rsidRDefault="005E1F40" w:rsidP="005E1F40">
          <w:pPr>
            <w:spacing w:after="0" w:line="360" w:lineRule="auto"/>
            <w:ind w:left="-105"/>
            <w:jc w:val="both"/>
            <w:rPr>
              <w:rFonts w:ascii="Arial" w:hAnsi="Arial" w:cs="Arial"/>
              <w:b/>
              <w:bCs/>
              <w:color w:val="365F91"/>
              <w:sz w:val="40"/>
              <w:szCs w:val="40"/>
            </w:rPr>
          </w:pPr>
          <w:r w:rsidRPr="004E4BD2">
            <w:rPr>
              <w:rFonts w:ascii="Arial" w:hAnsi="Arial" w:cs="Arial"/>
              <w:b/>
              <w:bCs/>
              <w:sz w:val="16"/>
              <w:szCs w:val="16"/>
            </w:rPr>
            <w:t>Sustainable TPEs for a growing household goods market</w:t>
          </w:r>
        </w:p>
        <w:bookmarkEnd w:id="1"/>
        <w:p w14:paraId="765F9503" w14:textId="1C4A5ABA"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E1F40">
            <w:rPr>
              <w:rFonts w:ascii="Arial" w:hAnsi="Arial"/>
              <w:b/>
              <w:sz w:val="16"/>
              <w:szCs w:val="16"/>
            </w:rPr>
            <w:t>March</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40BE"/>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1F40"/>
    <w:rsid w:val="0060190D"/>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84A03"/>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F4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www.w3.org/XML/1998/namespace"/>
    <ds:schemaRef ds:uri="http://purl.org/dc/dcmitype/"/>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787</Words>
  <Characters>4491</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2023-03-07T09:12:00Z</dcterms:created>
  <dcterms:modified xsi:type="dcterms:W3CDTF">2023-03-23T10:44:00Z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