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A2199" w14:textId="65FA8457" w:rsidR="004015FC" w:rsidRPr="004015FC" w:rsidRDefault="004015FC" w:rsidP="004015FC">
      <w:pPr>
        <w:ind w:right="1523"/>
        <w:rPr>
          <w:rStyle w:val="Strong"/>
          <w:rFonts w:ascii="Arial" w:hAnsi="Arial" w:cs="Arial"/>
          <w:sz w:val="24"/>
          <w:szCs w:val="24"/>
        </w:rPr>
      </w:pPr>
      <w:r w:rsidRPr="004015FC">
        <w:rPr>
          <w:rStyle w:val="Strong"/>
          <w:rFonts w:ascii="Arial" w:hAnsi="Arial" w:cs="Arial"/>
          <w:sz w:val="24"/>
          <w:szCs w:val="24"/>
        </w:rPr>
        <w:t>TPE puts power in industrial tooling and equipment</w:t>
      </w:r>
    </w:p>
    <w:p w14:paraId="7677BC67" w14:textId="4538507A" w:rsidR="004015FC" w:rsidRDefault="004015FC" w:rsidP="004015FC">
      <w:pPr>
        <w:ind w:right="1523"/>
        <w:rPr>
          <w:rFonts w:ascii="Arial" w:hAnsi="Arial" w:cs="Arial"/>
          <w:b/>
          <w:bCs/>
          <w:sz w:val="20"/>
          <w:szCs w:val="20"/>
        </w:rPr>
      </w:pPr>
      <w:r w:rsidRPr="004015FC">
        <w:rPr>
          <w:rFonts w:ascii="Arial" w:hAnsi="Arial" w:cs="Arial"/>
          <w:b/>
          <w:bCs/>
          <w:sz w:val="20"/>
          <w:szCs w:val="20"/>
        </w:rPr>
        <w:t xml:space="preserve">KRAIBURG TPE offers </w:t>
      </w:r>
      <w:r w:rsidR="0084737D">
        <w:rPr>
          <w:rFonts w:ascii="Arial" w:hAnsi="Arial" w:cs="Arial"/>
          <w:b/>
          <w:bCs/>
          <w:sz w:val="20"/>
          <w:szCs w:val="20"/>
        </w:rPr>
        <w:t xml:space="preserve">TPE compounds </w:t>
      </w:r>
      <w:r w:rsidRPr="004015FC">
        <w:rPr>
          <w:rFonts w:ascii="Arial" w:hAnsi="Arial" w:cs="Arial"/>
          <w:b/>
          <w:bCs/>
          <w:sz w:val="20"/>
          <w:szCs w:val="20"/>
        </w:rPr>
        <w:t xml:space="preserve">for industrial tooling and equipment applications </w:t>
      </w:r>
    </w:p>
    <w:p w14:paraId="00D5B9EB" w14:textId="343AD36A" w:rsidR="004015FC" w:rsidRPr="004015FC" w:rsidRDefault="004015FC" w:rsidP="004015FC">
      <w:pPr>
        <w:spacing w:line="360" w:lineRule="auto"/>
        <w:ind w:right="1703"/>
        <w:jc w:val="both"/>
        <w:rPr>
          <w:rFonts w:ascii="Arial" w:hAnsi="Arial" w:cs="Arial"/>
          <w:sz w:val="20"/>
          <w:szCs w:val="20"/>
        </w:rPr>
      </w:pPr>
      <w:r w:rsidRPr="004015FC">
        <w:rPr>
          <w:rFonts w:ascii="Arial" w:hAnsi="Arial" w:cs="Arial"/>
          <w:sz w:val="20"/>
          <w:szCs w:val="20"/>
        </w:rPr>
        <w:t>The highly competitive and capital-intensive industries including automotive, construction, aerospace, consumer goods, and energy continue to expand along with the rising urbanization and emerging global markets.  To stay competitive, industry players rely on maintaining output quality and efficient output capacity with the right tooling and equipment, notwithstanding the need to meet the stringent safety criteria for these heavily regulated industries.</w:t>
      </w:r>
    </w:p>
    <w:p w14:paraId="224A0FD1" w14:textId="6D01A23A" w:rsidR="004015FC" w:rsidRPr="004015FC" w:rsidRDefault="004015FC" w:rsidP="004015FC">
      <w:pPr>
        <w:spacing w:line="360" w:lineRule="auto"/>
        <w:ind w:right="1703"/>
        <w:jc w:val="both"/>
        <w:rPr>
          <w:rFonts w:ascii="Arial" w:hAnsi="Arial" w:cs="Arial"/>
          <w:sz w:val="20"/>
          <w:szCs w:val="20"/>
        </w:rPr>
      </w:pPr>
      <w:r w:rsidRPr="004015FC">
        <w:rPr>
          <w:rFonts w:ascii="Arial" w:hAnsi="Arial" w:cs="Arial"/>
          <w:sz w:val="20"/>
          <w:szCs w:val="20"/>
        </w:rPr>
        <w:t xml:space="preserve">KRAIBURG TPE, a global TPE manufacturer of a wide range of thermoplastic elastomer products and custom solutions for multiple industries, offers high quality and custom-engineered compounds for a range of industrial tooling </w:t>
      </w:r>
      <w:r>
        <w:rPr>
          <w:rFonts w:ascii="Arial" w:hAnsi="Arial" w:cs="Arial"/>
          <w:sz w:val="20"/>
          <w:szCs w:val="20"/>
        </w:rPr>
        <w:t>and</w:t>
      </w:r>
      <w:r w:rsidRPr="004015FC">
        <w:rPr>
          <w:rFonts w:ascii="Arial" w:hAnsi="Arial" w:cs="Arial"/>
          <w:sz w:val="20"/>
          <w:szCs w:val="20"/>
        </w:rPr>
        <w:t xml:space="preserve"> equipment applications to enhance their functionality and design,  and to help manufacturers comply with various industrial demands.  </w:t>
      </w:r>
    </w:p>
    <w:p w14:paraId="0E4D838E" w14:textId="77777777" w:rsidR="004015FC" w:rsidRPr="004015FC" w:rsidRDefault="004015FC" w:rsidP="004015FC">
      <w:pPr>
        <w:spacing w:line="360" w:lineRule="auto"/>
        <w:ind w:right="1703"/>
        <w:jc w:val="both"/>
        <w:rPr>
          <w:rFonts w:ascii="Arial" w:hAnsi="Arial" w:cs="Arial"/>
          <w:b/>
          <w:bCs/>
          <w:sz w:val="20"/>
          <w:szCs w:val="20"/>
        </w:rPr>
      </w:pPr>
      <w:r w:rsidRPr="004015FC">
        <w:rPr>
          <w:rFonts w:ascii="Arial" w:hAnsi="Arial" w:cs="Arial"/>
          <w:b/>
          <w:bCs/>
          <w:sz w:val="20"/>
          <w:szCs w:val="20"/>
        </w:rPr>
        <w:t xml:space="preserve">Excellent adhesion, soft touch </w:t>
      </w:r>
    </w:p>
    <w:p w14:paraId="4EBCA757" w14:textId="317C7203" w:rsidR="004015FC" w:rsidRPr="004015FC" w:rsidRDefault="004015FC" w:rsidP="004015FC">
      <w:pPr>
        <w:spacing w:line="360" w:lineRule="auto"/>
        <w:ind w:right="1703"/>
        <w:jc w:val="both"/>
        <w:rPr>
          <w:rFonts w:ascii="Arial" w:hAnsi="Arial" w:cs="Arial"/>
          <w:sz w:val="20"/>
          <w:szCs w:val="20"/>
        </w:rPr>
      </w:pPr>
      <w:r w:rsidRPr="004015FC">
        <w:rPr>
          <w:rFonts w:ascii="Arial" w:hAnsi="Arial" w:cs="Arial"/>
          <w:sz w:val="20"/>
          <w:szCs w:val="20"/>
        </w:rPr>
        <w:t>The THERMOLAST</w:t>
      </w:r>
      <w:r w:rsidRPr="004015FC">
        <w:rPr>
          <w:rFonts w:ascii="Arial" w:hAnsi="Arial" w:cs="Arial"/>
          <w:sz w:val="20"/>
          <w:szCs w:val="20"/>
          <w:vertAlign w:val="superscript"/>
        </w:rPr>
        <w:t>®</w:t>
      </w:r>
      <w:r w:rsidRPr="004015FC">
        <w:rPr>
          <w:rFonts w:ascii="Arial" w:hAnsi="Arial" w:cs="Arial"/>
          <w:sz w:val="20"/>
          <w:szCs w:val="20"/>
        </w:rPr>
        <w:t xml:space="preserve"> K AD/PA series is the material solution for applications with excellent adhesion to PA, including PA6 and PA6.6 up to 50% glass fiber. Insert molding process is possible for this compound.</w:t>
      </w:r>
    </w:p>
    <w:p w14:paraId="7FC68462" w14:textId="3C89E489" w:rsidR="004015FC" w:rsidRPr="004015FC" w:rsidRDefault="004015FC" w:rsidP="004015FC">
      <w:pPr>
        <w:spacing w:line="360" w:lineRule="auto"/>
        <w:ind w:right="1703"/>
        <w:jc w:val="both"/>
        <w:rPr>
          <w:rFonts w:ascii="Arial" w:hAnsi="Arial" w:cs="Arial"/>
          <w:sz w:val="20"/>
          <w:szCs w:val="20"/>
        </w:rPr>
      </w:pPr>
      <w:r w:rsidRPr="004015FC">
        <w:rPr>
          <w:rFonts w:ascii="Arial" w:hAnsi="Arial" w:cs="Arial"/>
          <w:sz w:val="20"/>
          <w:szCs w:val="20"/>
        </w:rPr>
        <w:t>The series renders UV resistance, as well as soft-touch surface. Additionally, the TPE series is UL 94 HB l</w:t>
      </w:r>
      <w:bookmarkStart w:id="0" w:name="_GoBack"/>
      <w:bookmarkEnd w:id="0"/>
      <w:r w:rsidRPr="004015FC">
        <w:rPr>
          <w:rFonts w:ascii="Arial" w:hAnsi="Arial" w:cs="Arial"/>
          <w:sz w:val="20"/>
          <w:szCs w:val="20"/>
        </w:rPr>
        <w:t>isted possesse</w:t>
      </w:r>
      <w:r w:rsidR="0084737D">
        <w:rPr>
          <w:rFonts w:ascii="Arial" w:hAnsi="Arial" w:cs="Arial"/>
          <w:sz w:val="20"/>
          <w:szCs w:val="20"/>
        </w:rPr>
        <w:t>s</w:t>
      </w:r>
      <w:r w:rsidRPr="004015FC">
        <w:rPr>
          <w:rFonts w:ascii="Arial" w:hAnsi="Arial" w:cs="Arial"/>
          <w:sz w:val="20"/>
          <w:szCs w:val="20"/>
        </w:rPr>
        <w:t xml:space="preserve"> a wide hardness range, from 25 Shore A to 80 Shore A, making </w:t>
      </w:r>
      <w:r w:rsidR="0084737D">
        <w:rPr>
          <w:rFonts w:ascii="Arial" w:hAnsi="Arial" w:cs="Arial"/>
          <w:sz w:val="20"/>
          <w:szCs w:val="20"/>
        </w:rPr>
        <w:t>its compounds</w:t>
      </w:r>
      <w:r w:rsidRPr="004015FC">
        <w:rPr>
          <w:rFonts w:ascii="Arial" w:hAnsi="Arial" w:cs="Arial"/>
          <w:sz w:val="20"/>
          <w:szCs w:val="20"/>
        </w:rPr>
        <w:t xml:space="preserve"> suitable for a broad range of applications including cable clips, function and design elements, grommets, handles for hand tools and power tools, seals and thumb wheels; as well as in hand drill handle and screw holder, headlamp seal, and </w:t>
      </w:r>
      <w:r w:rsidR="00A22FD6">
        <w:rPr>
          <w:rFonts w:ascii="Arial" w:hAnsi="Arial" w:cs="Arial"/>
          <w:sz w:val="20"/>
          <w:szCs w:val="20"/>
        </w:rPr>
        <w:t xml:space="preserve">many </w:t>
      </w:r>
      <w:r w:rsidRPr="004015FC">
        <w:rPr>
          <w:rFonts w:ascii="Arial" w:hAnsi="Arial" w:cs="Arial"/>
          <w:sz w:val="20"/>
          <w:szCs w:val="20"/>
        </w:rPr>
        <w:t>more.</w:t>
      </w:r>
    </w:p>
    <w:p w14:paraId="05027EB4" w14:textId="77777777" w:rsidR="004015FC" w:rsidRDefault="004015FC" w:rsidP="004015FC">
      <w:pPr>
        <w:spacing w:line="360" w:lineRule="auto"/>
        <w:ind w:right="1523"/>
        <w:jc w:val="both"/>
        <w:rPr>
          <w:rFonts w:ascii="Arial" w:hAnsi="Arial" w:cs="Arial"/>
          <w:b/>
          <w:bCs/>
          <w:sz w:val="20"/>
          <w:szCs w:val="20"/>
        </w:rPr>
      </w:pPr>
    </w:p>
    <w:p w14:paraId="7DD18F7F" w14:textId="40227580" w:rsidR="004015FC" w:rsidRPr="004015FC" w:rsidRDefault="004015FC" w:rsidP="004015FC">
      <w:pPr>
        <w:spacing w:line="360" w:lineRule="auto"/>
        <w:ind w:right="1523"/>
        <w:jc w:val="both"/>
        <w:rPr>
          <w:rFonts w:ascii="Arial" w:hAnsi="Arial" w:cs="Arial"/>
          <w:b/>
          <w:bCs/>
          <w:sz w:val="20"/>
          <w:szCs w:val="20"/>
        </w:rPr>
      </w:pPr>
      <w:r w:rsidRPr="004015FC">
        <w:rPr>
          <w:rFonts w:ascii="Arial" w:hAnsi="Arial" w:cs="Arial"/>
          <w:b/>
          <w:bCs/>
          <w:sz w:val="20"/>
          <w:szCs w:val="20"/>
        </w:rPr>
        <w:lastRenderedPageBreak/>
        <w:t>Oil and chemicals resistance</w:t>
      </w:r>
    </w:p>
    <w:p w14:paraId="6B7AEA8E" w14:textId="698DABE4" w:rsidR="004015FC" w:rsidRPr="004015FC" w:rsidRDefault="004015FC" w:rsidP="004015FC">
      <w:pPr>
        <w:spacing w:line="360" w:lineRule="auto"/>
        <w:ind w:right="1523"/>
        <w:jc w:val="both"/>
        <w:rPr>
          <w:rFonts w:ascii="Arial" w:hAnsi="Arial" w:cs="Arial"/>
          <w:sz w:val="20"/>
          <w:szCs w:val="20"/>
        </w:rPr>
      </w:pPr>
      <w:r w:rsidRPr="004015FC">
        <w:rPr>
          <w:rFonts w:ascii="Arial" w:hAnsi="Arial" w:cs="Arial"/>
          <w:sz w:val="20"/>
          <w:szCs w:val="20"/>
        </w:rPr>
        <w:t xml:space="preserve">The </w:t>
      </w:r>
      <w:proofErr w:type="gramStart"/>
      <w:r w:rsidRPr="004015FC">
        <w:rPr>
          <w:rFonts w:ascii="Arial" w:hAnsi="Arial" w:cs="Arial"/>
          <w:sz w:val="20"/>
          <w:szCs w:val="20"/>
        </w:rPr>
        <w:t>For</w:t>
      </w:r>
      <w:proofErr w:type="gramEnd"/>
      <w:r w:rsidRPr="004015FC">
        <w:rPr>
          <w:rFonts w:ascii="Arial" w:hAnsi="Arial" w:cs="Arial"/>
          <w:sz w:val="20"/>
          <w:szCs w:val="20"/>
        </w:rPr>
        <w:t xml:space="preserve"> Tec E</w:t>
      </w:r>
      <w:r w:rsidRPr="004015FC">
        <w:rPr>
          <w:rFonts w:ascii="Arial" w:hAnsi="Arial" w:cs="Arial"/>
          <w:sz w:val="20"/>
          <w:szCs w:val="20"/>
          <w:vertAlign w:val="superscript"/>
        </w:rPr>
        <w:t>®</w:t>
      </w:r>
      <w:r w:rsidRPr="004015FC">
        <w:rPr>
          <w:rFonts w:ascii="Arial" w:hAnsi="Arial" w:cs="Arial"/>
          <w:sz w:val="20"/>
          <w:szCs w:val="20"/>
        </w:rPr>
        <w:t xml:space="preserve"> AD/PAX/CR series meet</w:t>
      </w:r>
      <w:r w:rsidR="0084737D">
        <w:rPr>
          <w:rFonts w:ascii="Arial" w:hAnsi="Arial" w:cs="Arial"/>
          <w:sz w:val="20"/>
          <w:szCs w:val="20"/>
        </w:rPr>
        <w:t>s</w:t>
      </w:r>
      <w:r w:rsidRPr="004015FC">
        <w:rPr>
          <w:rFonts w:ascii="Arial" w:hAnsi="Arial" w:cs="Arial"/>
          <w:sz w:val="20"/>
          <w:szCs w:val="20"/>
        </w:rPr>
        <w:t xml:space="preserve"> the requirement for resistance to skin oils, sunscreen, olive oil and acetone.  It has outstanding adhesion properties to polyamides</w:t>
      </w:r>
      <w:r w:rsidR="0084737D">
        <w:rPr>
          <w:rFonts w:ascii="Arial" w:hAnsi="Arial" w:cs="Arial"/>
          <w:sz w:val="20"/>
          <w:szCs w:val="20"/>
        </w:rPr>
        <w:t xml:space="preserve"> lie PA12, PA6 and PA6.6</w:t>
      </w:r>
      <w:r w:rsidRPr="004015FC">
        <w:rPr>
          <w:rFonts w:ascii="Arial" w:hAnsi="Arial" w:cs="Arial"/>
          <w:sz w:val="20"/>
          <w:szCs w:val="20"/>
        </w:rPr>
        <w:t xml:space="preserve"> and </w:t>
      </w:r>
      <w:proofErr w:type="spellStart"/>
      <w:r w:rsidRPr="004015FC">
        <w:rPr>
          <w:rFonts w:ascii="Arial" w:hAnsi="Arial" w:cs="Arial"/>
          <w:sz w:val="20"/>
          <w:szCs w:val="20"/>
        </w:rPr>
        <w:t>polyarylamides</w:t>
      </w:r>
      <w:proofErr w:type="spellEnd"/>
      <w:r w:rsidR="0084737D">
        <w:rPr>
          <w:rFonts w:ascii="Arial" w:hAnsi="Arial" w:cs="Arial"/>
          <w:sz w:val="20"/>
          <w:szCs w:val="20"/>
        </w:rPr>
        <w:t xml:space="preserve">. </w:t>
      </w:r>
      <w:proofErr w:type="gramStart"/>
      <w:r w:rsidRPr="004015FC">
        <w:rPr>
          <w:rFonts w:ascii="Arial" w:hAnsi="Arial" w:cs="Arial"/>
          <w:sz w:val="20"/>
          <w:szCs w:val="20"/>
        </w:rPr>
        <w:t>Likewise</w:t>
      </w:r>
      <w:proofErr w:type="gramEnd"/>
      <w:r w:rsidRPr="004015FC">
        <w:rPr>
          <w:rFonts w:ascii="Arial" w:hAnsi="Arial" w:cs="Arial"/>
          <w:sz w:val="20"/>
          <w:szCs w:val="20"/>
        </w:rPr>
        <w:t xml:space="preserve"> UL 94 HB listed, th</w:t>
      </w:r>
      <w:r w:rsidR="0084737D">
        <w:rPr>
          <w:rFonts w:ascii="Arial" w:hAnsi="Arial" w:cs="Arial"/>
          <w:sz w:val="20"/>
          <w:szCs w:val="20"/>
        </w:rPr>
        <w:t>ese</w:t>
      </w:r>
      <w:r w:rsidRPr="004015FC">
        <w:rPr>
          <w:rFonts w:ascii="Arial" w:hAnsi="Arial" w:cs="Arial"/>
          <w:sz w:val="20"/>
          <w:szCs w:val="20"/>
        </w:rPr>
        <w:t xml:space="preserve"> compound</w:t>
      </w:r>
      <w:r w:rsidR="0084737D">
        <w:rPr>
          <w:rFonts w:ascii="Arial" w:hAnsi="Arial" w:cs="Arial"/>
          <w:sz w:val="20"/>
          <w:szCs w:val="20"/>
        </w:rPr>
        <w:t>s</w:t>
      </w:r>
      <w:r w:rsidRPr="004015FC">
        <w:rPr>
          <w:rFonts w:ascii="Arial" w:hAnsi="Arial" w:cs="Arial"/>
          <w:sz w:val="20"/>
          <w:szCs w:val="20"/>
        </w:rPr>
        <w:t xml:space="preserve"> </w:t>
      </w:r>
      <w:r w:rsidR="0084737D">
        <w:rPr>
          <w:rFonts w:ascii="Arial" w:hAnsi="Arial" w:cs="Arial"/>
          <w:sz w:val="20"/>
          <w:szCs w:val="20"/>
        </w:rPr>
        <w:t>are</w:t>
      </w:r>
      <w:r w:rsidRPr="004015FC">
        <w:rPr>
          <w:rFonts w:ascii="Arial" w:hAnsi="Arial" w:cs="Arial"/>
          <w:sz w:val="20"/>
          <w:szCs w:val="20"/>
        </w:rPr>
        <w:t xml:space="preserve"> the material solution for two-component-seals in electronic applications and soft-touch grips and handles of machine tools, including attenuators for electronic housings, connectors, handles on power tools, seals for housings.</w:t>
      </w:r>
    </w:p>
    <w:p w14:paraId="65852752" w14:textId="77777777" w:rsidR="004015FC" w:rsidRPr="004015FC" w:rsidRDefault="004015FC" w:rsidP="004015FC">
      <w:pPr>
        <w:spacing w:line="360" w:lineRule="auto"/>
        <w:ind w:right="1523"/>
        <w:jc w:val="both"/>
        <w:rPr>
          <w:rFonts w:ascii="Arial" w:hAnsi="Arial" w:cs="Arial"/>
          <w:b/>
          <w:bCs/>
          <w:sz w:val="20"/>
          <w:szCs w:val="20"/>
        </w:rPr>
      </w:pPr>
      <w:r w:rsidRPr="004015FC">
        <w:rPr>
          <w:rFonts w:ascii="Arial" w:hAnsi="Arial" w:cs="Arial"/>
          <w:b/>
          <w:bCs/>
          <w:sz w:val="20"/>
          <w:szCs w:val="20"/>
        </w:rPr>
        <w:t>A formula of capability</w:t>
      </w:r>
    </w:p>
    <w:p w14:paraId="4042579F" w14:textId="77777777" w:rsidR="004015FC" w:rsidRPr="004015FC" w:rsidRDefault="004015FC" w:rsidP="004015FC">
      <w:pPr>
        <w:spacing w:line="360" w:lineRule="auto"/>
        <w:ind w:right="1523"/>
        <w:jc w:val="both"/>
        <w:rPr>
          <w:rFonts w:ascii="Arial" w:hAnsi="Arial" w:cs="Arial"/>
          <w:sz w:val="20"/>
          <w:szCs w:val="20"/>
        </w:rPr>
      </w:pPr>
      <w:r w:rsidRPr="004015FC">
        <w:rPr>
          <w:rFonts w:ascii="Arial" w:hAnsi="Arial" w:cs="Arial"/>
          <w:sz w:val="20"/>
          <w:szCs w:val="20"/>
        </w:rPr>
        <w:t xml:space="preserve">KRAIBURG TPE builds on its core competencies for reliability, durability and sustainability. Its customers can opt for a range of service package such as customization of TPEs to suit their market needs. Its specialized in-house teams are ready to provide support throughout the entire process of the TPE production.  At KRAIBURG TPE, competence and creativity go hand in hand. </w:t>
      </w:r>
    </w:p>
    <w:p w14:paraId="72541C6C" w14:textId="720DB964" w:rsidR="004562AC" w:rsidRDefault="006C72B6" w:rsidP="006C72B6">
      <w:pPr>
        <w:ind w:right="1523"/>
        <w:rPr>
          <w:rFonts w:ascii="Arial" w:hAnsi="Arial" w:cs="Arial"/>
          <w:b/>
          <w:bCs/>
          <w:sz w:val="20"/>
          <w:szCs w:val="20"/>
        </w:rPr>
      </w:pPr>
      <w:r>
        <w:rPr>
          <w:rFonts w:ascii="Arial" w:hAnsi="Arial" w:cs="Arial"/>
          <w:b/>
          <w:bCs/>
          <w:noProof/>
          <w:sz w:val="20"/>
          <w:szCs w:val="20"/>
        </w:rPr>
        <w:drawing>
          <wp:inline distT="0" distB="0" distL="0" distR="0" wp14:anchorId="1BF58B70" wp14:editId="6212BB64">
            <wp:extent cx="4330754" cy="2393857"/>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7976" cy="2397849"/>
                    </a:xfrm>
                    <a:prstGeom prst="rect">
                      <a:avLst/>
                    </a:prstGeom>
                    <a:noFill/>
                    <a:ln>
                      <a:noFill/>
                    </a:ln>
                  </pic:spPr>
                </pic:pic>
              </a:graphicData>
            </a:graphic>
          </wp:inline>
        </w:drawing>
      </w:r>
    </w:p>
    <w:p w14:paraId="448950E1" w14:textId="326E8253" w:rsidR="005320D5" w:rsidRPr="00637E8A" w:rsidRDefault="005320D5" w:rsidP="00EC7126">
      <w:pPr>
        <w:keepNext/>
        <w:keepLines/>
        <w:spacing w:after="0" w:line="360" w:lineRule="auto"/>
        <w:ind w:right="1701"/>
        <w:rPr>
          <w:rFonts w:ascii="Arial" w:hAnsi="Arial" w:cs="Arial"/>
          <w:noProof/>
          <w:sz w:val="20"/>
          <w:szCs w:val="20"/>
        </w:rPr>
      </w:pPr>
      <w:r w:rsidRPr="00637E8A">
        <w:rPr>
          <w:rFonts w:ascii="Arial" w:hAnsi="Arial" w:cs="Arial"/>
          <w:b/>
          <w:bCs/>
          <w:sz w:val="20"/>
          <w:szCs w:val="20"/>
          <w:lang w:bidi="ar-SA"/>
        </w:rPr>
        <w:t>(Photo: © 20</w:t>
      </w:r>
      <w:r w:rsidR="004015FC">
        <w:rPr>
          <w:rFonts w:ascii="Arial" w:hAnsi="Arial" w:cs="Arial"/>
          <w:b/>
          <w:bCs/>
          <w:sz w:val="20"/>
          <w:szCs w:val="20"/>
          <w:lang w:bidi="ar-SA"/>
        </w:rPr>
        <w:t>20</w:t>
      </w:r>
      <w:r w:rsidRPr="00637E8A">
        <w:rPr>
          <w:rFonts w:ascii="Arial" w:hAnsi="Arial" w:cs="Arial"/>
          <w:b/>
          <w:bCs/>
          <w:sz w:val="20"/>
          <w:szCs w:val="20"/>
          <w:lang w:bidi="ar-SA"/>
        </w:rPr>
        <w:t xml:space="preserve"> KRAIBURG TPE)</w:t>
      </w:r>
    </w:p>
    <w:p w14:paraId="62F08EF9" w14:textId="77777777" w:rsidR="005320D5" w:rsidRPr="00637E8A" w:rsidRDefault="005320D5" w:rsidP="00EC7126">
      <w:pPr>
        <w:keepLines/>
        <w:spacing w:after="0" w:line="360" w:lineRule="auto"/>
        <w:ind w:right="1701"/>
        <w:rPr>
          <w:rFonts w:ascii="Arial" w:hAnsi="Arial" w:cs="Arial"/>
          <w:color w:val="000000" w:themeColor="text1"/>
          <w:sz w:val="20"/>
          <w:szCs w:val="20"/>
        </w:rPr>
      </w:pPr>
    </w:p>
    <w:p w14:paraId="2411E0B6" w14:textId="138E23E6" w:rsidR="004015FC" w:rsidRPr="006C72B6" w:rsidRDefault="005320D5" w:rsidP="006C72B6">
      <w:pPr>
        <w:spacing w:after="0" w:line="360" w:lineRule="auto"/>
        <w:ind w:right="1163"/>
        <w:rPr>
          <w:rFonts w:ascii="Arial" w:hAnsi="Arial" w:cs="Arial"/>
          <w:sz w:val="20"/>
          <w:szCs w:val="20"/>
        </w:rPr>
      </w:pPr>
      <w:r w:rsidRPr="00637E8A">
        <w:rPr>
          <w:rFonts w:ascii="Arial" w:hAnsi="Arial" w:cs="Arial"/>
          <w:sz w:val="20"/>
          <w:szCs w:val="20"/>
        </w:rPr>
        <w:t>For high-resolution photography, please contact Bridget Ngang (</w:t>
      </w:r>
      <w:hyperlink r:id="rId9" w:history="1">
        <w:r w:rsidRPr="00637E8A">
          <w:rPr>
            <w:rStyle w:val="Hyperlink"/>
            <w:rFonts w:ascii="Arial" w:hAnsi="Arial" w:cs="Arial"/>
            <w:sz w:val="20"/>
            <w:szCs w:val="20"/>
          </w:rPr>
          <w:t>bridget.ngang@kraiburg-tpe.com</w:t>
        </w:r>
      </w:hyperlink>
      <w:r w:rsidRPr="00637E8A">
        <w:rPr>
          <w:rFonts w:ascii="Arial" w:hAnsi="Arial" w:cs="Arial"/>
          <w:sz w:val="20"/>
          <w:szCs w:val="20"/>
        </w:rPr>
        <w:t xml:space="preserve"> , +6 03 9545 6301).</w:t>
      </w:r>
      <w:r w:rsidR="00EC7126" w:rsidRPr="00637E8A">
        <w:rPr>
          <w:rFonts w:ascii="Arial" w:hAnsi="Arial" w:cs="Arial"/>
          <w:sz w:val="20"/>
          <w:szCs w:val="20"/>
        </w:rPr>
        <w:t xml:space="preserve"> </w:t>
      </w:r>
    </w:p>
    <w:p w14:paraId="1223A429" w14:textId="4BC372A4" w:rsidR="005320D5" w:rsidRPr="00EC7126" w:rsidRDefault="005320D5" w:rsidP="004015FC">
      <w:pPr>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3685B" w14:textId="77777777" w:rsidR="0095320C" w:rsidRDefault="0095320C" w:rsidP="00784C57">
      <w:pPr>
        <w:spacing w:after="0" w:line="240" w:lineRule="auto"/>
      </w:pPr>
      <w:r>
        <w:separator/>
      </w:r>
    </w:p>
  </w:endnote>
  <w:endnote w:type="continuationSeparator" w:id="0">
    <w:p w14:paraId="280360DA" w14:textId="77777777" w:rsidR="0095320C" w:rsidRDefault="0095320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6C72B6"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C72B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4015FC"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015F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730E1" w14:textId="77777777" w:rsidR="0095320C" w:rsidRDefault="0095320C" w:rsidP="00784C57">
      <w:pPr>
        <w:spacing w:after="0" w:line="240" w:lineRule="auto"/>
      </w:pPr>
      <w:r>
        <w:separator/>
      </w:r>
    </w:p>
  </w:footnote>
  <w:footnote w:type="continuationSeparator" w:id="0">
    <w:p w14:paraId="32AD5956" w14:textId="77777777" w:rsidR="0095320C" w:rsidRDefault="0095320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B8D1272" w14:textId="77777777" w:rsidR="00A22FD6" w:rsidRDefault="00A22FD6" w:rsidP="00A22FD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E095BA9" w14:textId="77777777" w:rsidR="00A22FD6" w:rsidRDefault="00A22FD6" w:rsidP="00A22FD6">
          <w:pPr>
            <w:spacing w:after="0" w:line="360" w:lineRule="auto"/>
            <w:ind w:left="-105"/>
            <w:jc w:val="both"/>
            <w:rPr>
              <w:rFonts w:ascii="Arial" w:hAnsi="Arial" w:cs="Arial"/>
              <w:b/>
              <w:bCs/>
              <w:sz w:val="16"/>
              <w:szCs w:val="16"/>
            </w:rPr>
          </w:pPr>
          <w:r w:rsidRPr="004015FC">
            <w:rPr>
              <w:rFonts w:ascii="Arial" w:hAnsi="Arial" w:cs="Arial"/>
              <w:b/>
              <w:bCs/>
              <w:sz w:val="16"/>
              <w:szCs w:val="16"/>
            </w:rPr>
            <w:t>TPE puts power in industrial tooling and equipment</w:t>
          </w:r>
        </w:p>
        <w:p w14:paraId="180E175F" w14:textId="77777777" w:rsidR="00A22FD6" w:rsidRPr="001E1888" w:rsidRDefault="00A22FD6" w:rsidP="00A22FD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 xml:space="preserve">February </w:t>
          </w:r>
          <w:r w:rsidRPr="001E1888">
            <w:rPr>
              <w:rFonts w:ascii="Arial" w:hAnsi="Arial"/>
              <w:b/>
              <w:sz w:val="16"/>
              <w:szCs w:val="16"/>
            </w:rPr>
            <w:t>20</w:t>
          </w:r>
          <w:r>
            <w:rPr>
              <w:rFonts w:ascii="Arial" w:hAnsi="Arial"/>
              <w:b/>
              <w:sz w:val="16"/>
              <w:szCs w:val="16"/>
            </w:rPr>
            <w:t>20</w:t>
          </w:r>
        </w:p>
        <w:p w14:paraId="1A56E795" w14:textId="6FA35B18" w:rsidR="00502615" w:rsidRPr="00073D11" w:rsidRDefault="00A22FD6" w:rsidP="00A22FD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642DF7" w14:textId="2BCF0DB4" w:rsidR="00482100" w:rsidRDefault="004015FC" w:rsidP="003C4170">
          <w:pPr>
            <w:spacing w:after="0" w:line="360" w:lineRule="auto"/>
            <w:ind w:left="-105"/>
            <w:jc w:val="both"/>
            <w:rPr>
              <w:rFonts w:ascii="Arial" w:hAnsi="Arial" w:cs="Arial"/>
              <w:b/>
              <w:bCs/>
              <w:sz w:val="16"/>
              <w:szCs w:val="16"/>
            </w:rPr>
          </w:pPr>
          <w:r w:rsidRPr="004015FC">
            <w:rPr>
              <w:rFonts w:ascii="Arial" w:hAnsi="Arial" w:cs="Arial"/>
              <w:b/>
              <w:bCs/>
              <w:sz w:val="16"/>
              <w:szCs w:val="16"/>
            </w:rPr>
            <w:t>TPE puts power in industrial tooling and equipment</w:t>
          </w:r>
        </w:p>
        <w:p w14:paraId="765F9503" w14:textId="3678C4F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4015FC">
            <w:rPr>
              <w:rFonts w:ascii="Arial" w:hAnsi="Arial"/>
              <w:b/>
              <w:sz w:val="16"/>
              <w:szCs w:val="16"/>
            </w:rPr>
            <w:t>Feb</w:t>
          </w:r>
          <w:r w:rsidR="00A22FD6">
            <w:rPr>
              <w:rFonts w:ascii="Arial" w:hAnsi="Arial"/>
              <w:b/>
              <w:sz w:val="16"/>
              <w:szCs w:val="16"/>
            </w:rPr>
            <w:t>ruary</w:t>
          </w:r>
          <w:r w:rsidR="00121D30">
            <w:rPr>
              <w:rFonts w:ascii="Arial" w:hAnsi="Arial"/>
              <w:b/>
              <w:sz w:val="16"/>
              <w:szCs w:val="16"/>
            </w:rPr>
            <w:t xml:space="preserve"> </w:t>
          </w:r>
          <w:r w:rsidRPr="001E1888">
            <w:rPr>
              <w:rFonts w:ascii="Arial" w:hAnsi="Arial"/>
              <w:b/>
              <w:sz w:val="16"/>
              <w:szCs w:val="16"/>
            </w:rPr>
            <w:t>20</w:t>
          </w:r>
          <w:r w:rsidR="00032F9A">
            <w:rPr>
              <w:rFonts w:ascii="Arial" w:hAnsi="Arial"/>
              <w:b/>
              <w:sz w:val="16"/>
              <w:szCs w:val="16"/>
            </w:rPr>
            <w:t>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2F9A"/>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B7072"/>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15FC"/>
    <w:rsid w:val="00406C85"/>
    <w:rsid w:val="00410B91"/>
    <w:rsid w:val="0044562F"/>
    <w:rsid w:val="0045042F"/>
    <w:rsid w:val="004560BB"/>
    <w:rsid w:val="004562AC"/>
    <w:rsid w:val="00456843"/>
    <w:rsid w:val="00456A3B"/>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E8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C72B6"/>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737D"/>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6A4D"/>
    <w:rsid w:val="00901B23"/>
    <w:rsid w:val="00905FBF"/>
    <w:rsid w:val="00916950"/>
    <w:rsid w:val="00923D2E"/>
    <w:rsid w:val="00935C50"/>
    <w:rsid w:val="00937972"/>
    <w:rsid w:val="009416C1"/>
    <w:rsid w:val="00945459"/>
    <w:rsid w:val="00947D55"/>
    <w:rsid w:val="0095320C"/>
    <w:rsid w:val="00964C40"/>
    <w:rsid w:val="0098002D"/>
    <w:rsid w:val="00980DBB"/>
    <w:rsid w:val="009927D5"/>
    <w:rsid w:val="009B1ADE"/>
    <w:rsid w:val="009B1C7C"/>
    <w:rsid w:val="009B5422"/>
    <w:rsid w:val="009D61E9"/>
    <w:rsid w:val="009D70E1"/>
    <w:rsid w:val="009E74A0"/>
    <w:rsid w:val="009F499B"/>
    <w:rsid w:val="009F619F"/>
    <w:rsid w:val="009F61CE"/>
    <w:rsid w:val="00A034FB"/>
    <w:rsid w:val="00A22FD6"/>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3D7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43F8"/>
    <w:rsid w:val="00BE16AD"/>
    <w:rsid w:val="00BE410B"/>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AFCA6-D612-4E42-AF46-E2735582A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
    </vt:vector>
  </TitlesOfParts>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2019-11-11T09:15:00Z</dcterms:created>
  <dcterms:modified xsi:type="dcterms:W3CDTF">2020-01-20T01:55:00Z</dcterms:modified>
</cp:coreProperties>
</file>