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16F02" w14:textId="21F457F7" w:rsidR="00937A26" w:rsidRDefault="00937A26" w:rsidP="000D5C0A">
      <w:pPr>
        <w:spacing w:before="180" w:line="360" w:lineRule="auto"/>
        <w:ind w:right="1526"/>
        <w:jc w:val="both"/>
        <w:rPr>
          <w:rFonts w:ascii="Arial" w:hAnsi="Arial" w:cs="Arial"/>
          <w:b/>
          <w:iCs/>
          <w:sz w:val="24"/>
          <w:szCs w:val="24"/>
        </w:rPr>
      </w:pPr>
      <w:bookmarkStart w:id="0" w:name="_Hlk20227311"/>
      <w:r>
        <w:rPr>
          <w:rFonts w:ascii="Arial" w:hAnsi="Arial" w:cs="Arial"/>
          <w:b/>
          <w:iCs/>
          <w:sz w:val="24"/>
          <w:szCs w:val="24"/>
        </w:rPr>
        <w:t>TPEs for direct contact with blood and body fluid applications in the medical sector.</w:t>
      </w:r>
    </w:p>
    <w:p w14:paraId="5E00F2FF" w14:textId="0B1AE1BB" w:rsidR="004562AC" w:rsidRPr="00457E73" w:rsidRDefault="000D5C0A" w:rsidP="000D5C0A">
      <w:pPr>
        <w:spacing w:before="180" w:line="360" w:lineRule="auto"/>
        <w:ind w:right="1526"/>
        <w:jc w:val="both"/>
        <w:rPr>
          <w:rFonts w:ascii="Arial" w:hAnsi="Arial" w:cs="Arial"/>
          <w:bCs/>
          <w:iCs/>
          <w:sz w:val="20"/>
          <w:szCs w:val="20"/>
        </w:rPr>
      </w:pPr>
      <w:r w:rsidRPr="00457E73">
        <w:rPr>
          <w:rFonts w:ascii="Arial" w:hAnsi="Arial" w:cs="Arial"/>
          <w:bCs/>
          <w:iCs/>
          <w:sz w:val="20"/>
          <w:szCs w:val="20"/>
        </w:rPr>
        <w:t xml:space="preserve">KRAIBURG TPE, a global specialist in superior TPE compounds, </w:t>
      </w:r>
      <w:r w:rsidRPr="008B519A">
        <w:rPr>
          <w:rFonts w:ascii="Arial" w:hAnsi="Arial" w:cs="Arial"/>
          <w:bCs/>
          <w:iCs/>
          <w:sz w:val="20"/>
          <w:szCs w:val="20"/>
        </w:rPr>
        <w:t xml:space="preserve">offers a range of </w:t>
      </w:r>
      <w:r w:rsidR="00A00B60" w:rsidRPr="008B519A">
        <w:rPr>
          <w:rFonts w:ascii="Arial" w:hAnsi="Arial" w:cs="Arial"/>
          <w:bCs/>
          <w:iCs/>
          <w:sz w:val="20"/>
          <w:szCs w:val="20"/>
        </w:rPr>
        <w:t xml:space="preserve">TPE-compounds of its </w:t>
      </w:r>
      <w:r w:rsidR="00433A78" w:rsidRPr="008B519A">
        <w:rPr>
          <w:rFonts w:ascii="Arial" w:hAnsi="Arial" w:cs="Arial"/>
          <w:bCs/>
          <w:iCs/>
          <w:sz w:val="20"/>
          <w:szCs w:val="20"/>
        </w:rPr>
        <w:t>m</w:t>
      </w:r>
      <w:r w:rsidR="00A00B60" w:rsidRPr="008B519A">
        <w:rPr>
          <w:rFonts w:ascii="Arial" w:hAnsi="Arial" w:cs="Arial"/>
          <w:bCs/>
          <w:iCs/>
          <w:sz w:val="20"/>
          <w:szCs w:val="20"/>
        </w:rPr>
        <w:t xml:space="preserve">edical </w:t>
      </w:r>
      <w:r w:rsidR="004C6A59" w:rsidRPr="008B519A">
        <w:rPr>
          <w:rFonts w:ascii="Arial" w:hAnsi="Arial" w:cs="Arial"/>
          <w:bCs/>
          <w:iCs/>
          <w:sz w:val="20"/>
          <w:szCs w:val="20"/>
        </w:rPr>
        <w:t>g</w:t>
      </w:r>
      <w:r w:rsidR="00A00B60" w:rsidRPr="008B519A">
        <w:rPr>
          <w:rFonts w:ascii="Arial" w:hAnsi="Arial" w:cs="Arial"/>
          <w:bCs/>
          <w:iCs/>
          <w:sz w:val="20"/>
          <w:szCs w:val="20"/>
        </w:rPr>
        <w:t xml:space="preserve">rade </w:t>
      </w:r>
      <w:r w:rsidR="004C6A59" w:rsidRPr="008B519A">
        <w:rPr>
          <w:rFonts w:ascii="Arial" w:hAnsi="Arial" w:cs="Arial"/>
          <w:bCs/>
          <w:iCs/>
          <w:sz w:val="20"/>
          <w:szCs w:val="20"/>
        </w:rPr>
        <w:t>p</w:t>
      </w:r>
      <w:r w:rsidR="00A00B60" w:rsidRPr="008B519A">
        <w:rPr>
          <w:rFonts w:ascii="Arial" w:hAnsi="Arial" w:cs="Arial"/>
          <w:bCs/>
          <w:iCs/>
          <w:sz w:val="20"/>
          <w:szCs w:val="20"/>
        </w:rPr>
        <w:t xml:space="preserve">lastics brand </w:t>
      </w:r>
      <w:r w:rsidRPr="008B519A">
        <w:rPr>
          <w:rFonts w:ascii="Arial" w:hAnsi="Arial" w:cs="Arial"/>
          <w:bCs/>
          <w:iCs/>
          <w:sz w:val="20"/>
          <w:szCs w:val="20"/>
        </w:rPr>
        <w:t>THERMOLAST</w:t>
      </w:r>
      <w:r w:rsidRPr="008B519A">
        <w:rPr>
          <w:rFonts w:ascii="Arial" w:hAnsi="Arial" w:cs="Arial"/>
          <w:bCs/>
          <w:iCs/>
          <w:sz w:val="20"/>
          <w:szCs w:val="20"/>
          <w:vertAlign w:val="superscript"/>
        </w:rPr>
        <w:t>®</w:t>
      </w:r>
      <w:r w:rsidRPr="008B519A">
        <w:rPr>
          <w:rFonts w:ascii="Arial" w:hAnsi="Arial" w:cs="Arial"/>
          <w:bCs/>
          <w:iCs/>
          <w:sz w:val="20"/>
          <w:szCs w:val="20"/>
        </w:rPr>
        <w:t xml:space="preserve"> M</w:t>
      </w:r>
      <w:r w:rsidR="00A00B60" w:rsidRPr="008B519A">
        <w:rPr>
          <w:rFonts w:ascii="Arial" w:hAnsi="Arial" w:cs="Arial"/>
          <w:bCs/>
          <w:iCs/>
          <w:sz w:val="20"/>
          <w:szCs w:val="20"/>
        </w:rPr>
        <w:t>. These are designed</w:t>
      </w:r>
      <w:r w:rsidR="00FD3C2C" w:rsidRPr="008B519A">
        <w:rPr>
          <w:rFonts w:ascii="Arial" w:hAnsi="Arial" w:cs="Arial"/>
          <w:bCs/>
          <w:iCs/>
          <w:sz w:val="20"/>
          <w:szCs w:val="20"/>
        </w:rPr>
        <w:t xml:space="preserve"> for</w:t>
      </w:r>
      <w:r w:rsidRPr="008B519A">
        <w:rPr>
          <w:rFonts w:ascii="Arial" w:hAnsi="Arial" w:cs="Arial"/>
          <w:bCs/>
          <w:iCs/>
          <w:sz w:val="20"/>
          <w:szCs w:val="20"/>
        </w:rPr>
        <w:t xml:space="preserve"> direct</w:t>
      </w:r>
      <w:r w:rsidRPr="00457E73">
        <w:rPr>
          <w:rFonts w:ascii="Arial" w:hAnsi="Arial" w:cs="Arial"/>
          <w:bCs/>
          <w:iCs/>
          <w:sz w:val="20"/>
          <w:szCs w:val="20"/>
        </w:rPr>
        <w:t xml:space="preserve"> contact with blood and body fluid applications in the medical sector.</w:t>
      </w:r>
    </w:p>
    <w:bookmarkEnd w:id="0"/>
    <w:p w14:paraId="0B23FE68" w14:textId="77777777" w:rsidR="000D5C0A" w:rsidRPr="008F597A" w:rsidRDefault="000D5C0A" w:rsidP="000D5C0A">
      <w:pPr>
        <w:pStyle w:val="BodyText"/>
        <w:spacing w:line="360" w:lineRule="auto"/>
        <w:ind w:right="1526"/>
        <w:jc w:val="both"/>
        <w:rPr>
          <w:rFonts w:ascii="Arial" w:hAnsi="Arial" w:cs="Arial"/>
          <w:sz w:val="20"/>
          <w:szCs w:val="20"/>
        </w:rPr>
      </w:pPr>
      <w:r w:rsidRPr="008F597A">
        <w:rPr>
          <w:rFonts w:ascii="Arial" w:hAnsi="Arial" w:cs="Arial"/>
          <w:sz w:val="20"/>
          <w:szCs w:val="20"/>
        </w:rPr>
        <w:t>New emerging diseases are requiring more stringent handling to deter their spread or minimize their impact. As key to infection control, protocols for handling blood and body fluid, as potential carriers of pathogens, are strictly followed. As well, drug delivery systems, which are adopted intravenously, are also continuously upgraded to be on par with the complexities of treating new diseases.</w:t>
      </w:r>
    </w:p>
    <w:p w14:paraId="7EE387E9" w14:textId="656FA33F" w:rsidR="000D5C0A" w:rsidRPr="008F597A" w:rsidRDefault="00FD3C2C" w:rsidP="000D5C0A">
      <w:pPr>
        <w:pStyle w:val="BodyText"/>
        <w:tabs>
          <w:tab w:val="left" w:pos="6840"/>
        </w:tabs>
        <w:spacing w:before="160" w:line="360" w:lineRule="auto"/>
        <w:ind w:right="1526"/>
        <w:jc w:val="both"/>
        <w:rPr>
          <w:rFonts w:ascii="Arial" w:hAnsi="Arial" w:cs="Arial"/>
          <w:sz w:val="20"/>
          <w:szCs w:val="20"/>
        </w:rPr>
      </w:pPr>
      <w:r w:rsidRPr="00FD3C2C">
        <w:rPr>
          <w:rFonts w:ascii="Arial" w:hAnsi="Arial" w:cs="Arial"/>
          <w:sz w:val="20"/>
          <w:szCs w:val="20"/>
        </w:rPr>
        <w:t>Medical</w:t>
      </w:r>
      <w:r w:rsidR="00B42B33">
        <w:rPr>
          <w:rFonts w:ascii="Arial" w:hAnsi="Arial" w:cs="Arial"/>
          <w:sz w:val="20"/>
          <w:szCs w:val="20"/>
        </w:rPr>
        <w:t>-grade</w:t>
      </w:r>
      <w:r w:rsidR="00A00B60" w:rsidRPr="00FD3C2C">
        <w:rPr>
          <w:rFonts w:ascii="Arial" w:hAnsi="Arial" w:cs="Arial"/>
          <w:sz w:val="20"/>
          <w:szCs w:val="20"/>
        </w:rPr>
        <w:t xml:space="preserve"> </w:t>
      </w:r>
      <w:r w:rsidR="004C6A59" w:rsidRPr="00FD3C2C">
        <w:rPr>
          <w:rFonts w:ascii="Arial" w:hAnsi="Arial" w:cs="Arial"/>
          <w:sz w:val="20"/>
          <w:szCs w:val="20"/>
        </w:rPr>
        <w:t>p</w:t>
      </w:r>
      <w:r w:rsidR="00B42B33">
        <w:rPr>
          <w:rFonts w:ascii="Arial" w:hAnsi="Arial" w:cs="Arial"/>
          <w:sz w:val="20"/>
          <w:szCs w:val="20"/>
        </w:rPr>
        <w:t>lastic materials</w:t>
      </w:r>
      <w:r w:rsidR="000D5C0A" w:rsidRPr="008F597A">
        <w:rPr>
          <w:rFonts w:ascii="Arial" w:hAnsi="Arial" w:cs="Arial"/>
          <w:sz w:val="20"/>
          <w:szCs w:val="20"/>
        </w:rPr>
        <w:t xml:space="preserve"> such as thermoplastic elastomers or TPEs</w:t>
      </w:r>
      <w:r w:rsidR="00B42B33">
        <w:rPr>
          <w:rFonts w:ascii="Arial" w:hAnsi="Arial" w:cs="Arial"/>
          <w:sz w:val="20"/>
          <w:szCs w:val="20"/>
        </w:rPr>
        <w:t xml:space="preserve"> </w:t>
      </w:r>
      <w:r w:rsidR="000D5C0A" w:rsidRPr="008F597A">
        <w:rPr>
          <w:rFonts w:ascii="Arial" w:hAnsi="Arial" w:cs="Arial"/>
          <w:sz w:val="20"/>
          <w:szCs w:val="20"/>
        </w:rPr>
        <w:t xml:space="preserve">demonstrate the performance, safety and durability needed </w:t>
      </w:r>
      <w:r w:rsidR="00AD0120">
        <w:rPr>
          <w:rFonts w:ascii="Arial" w:hAnsi="Arial" w:cs="Arial"/>
          <w:sz w:val="20"/>
          <w:szCs w:val="20"/>
        </w:rPr>
        <w:t xml:space="preserve">for medical devices </w:t>
      </w:r>
      <w:r w:rsidR="000D5C0A" w:rsidRPr="008F597A">
        <w:rPr>
          <w:rFonts w:ascii="Arial" w:hAnsi="Arial" w:cs="Arial"/>
          <w:sz w:val="20"/>
          <w:szCs w:val="20"/>
        </w:rPr>
        <w:t>to ensure compliance to protocols and delivery of medical care. TPEs, thus, provide the raw material specifications of manufacturers of medical equipment and accessories.</w:t>
      </w:r>
    </w:p>
    <w:p w14:paraId="79E1F552" w14:textId="278D9465" w:rsidR="000D5C0A" w:rsidRPr="008F597A" w:rsidRDefault="000D5C0A" w:rsidP="000D5C0A">
      <w:pPr>
        <w:pStyle w:val="BodyText"/>
        <w:spacing w:before="160" w:line="360" w:lineRule="auto"/>
        <w:ind w:right="1526"/>
        <w:jc w:val="both"/>
        <w:rPr>
          <w:rFonts w:ascii="Arial" w:hAnsi="Arial" w:cs="Arial"/>
          <w:sz w:val="20"/>
          <w:szCs w:val="20"/>
        </w:rPr>
      </w:pPr>
      <w:r w:rsidRPr="008F597A">
        <w:rPr>
          <w:rFonts w:ascii="Arial" w:hAnsi="Arial" w:cs="Arial"/>
          <w:sz w:val="20"/>
          <w:szCs w:val="20"/>
        </w:rPr>
        <w:t>KRAIBURG TPE, a global TPE manufacturer of a wide range of thermoplastic elastomer products and custom solutions for multiple industries, offers high-quality custom</w:t>
      </w:r>
      <w:r w:rsidR="00A00B60">
        <w:rPr>
          <w:rFonts w:ascii="Arial" w:hAnsi="Arial" w:cs="Arial"/>
          <w:sz w:val="20"/>
          <w:szCs w:val="20"/>
        </w:rPr>
        <w:t>-</w:t>
      </w:r>
      <w:r w:rsidRPr="008F597A">
        <w:rPr>
          <w:rFonts w:ascii="Arial" w:hAnsi="Arial" w:cs="Arial"/>
          <w:sz w:val="20"/>
          <w:szCs w:val="20"/>
        </w:rPr>
        <w:t>engineered THERMOLAST</w:t>
      </w:r>
      <w:r w:rsidRPr="00A00B60">
        <w:rPr>
          <w:rFonts w:ascii="Arial" w:hAnsi="Arial" w:cs="Arial"/>
          <w:sz w:val="20"/>
          <w:szCs w:val="20"/>
          <w:vertAlign w:val="superscript"/>
        </w:rPr>
        <w:t>®</w:t>
      </w:r>
      <w:r w:rsidRPr="008F597A">
        <w:rPr>
          <w:rFonts w:ascii="Arial" w:hAnsi="Arial" w:cs="Arial"/>
          <w:sz w:val="20"/>
          <w:szCs w:val="20"/>
        </w:rPr>
        <w:t xml:space="preserve"> M TPE series compounds for medical device applications including for direct contact with blood and body fluid management products.</w:t>
      </w:r>
    </w:p>
    <w:p w14:paraId="6C8D3868" w14:textId="77777777" w:rsidR="000D5C0A" w:rsidRPr="008F597A" w:rsidRDefault="000D5C0A" w:rsidP="000D5C0A">
      <w:pPr>
        <w:pStyle w:val="BodyText"/>
        <w:spacing w:line="360" w:lineRule="auto"/>
        <w:jc w:val="both"/>
        <w:rPr>
          <w:rFonts w:ascii="Arial" w:hAnsi="Arial" w:cs="Arial"/>
          <w:sz w:val="20"/>
          <w:szCs w:val="20"/>
        </w:rPr>
      </w:pPr>
    </w:p>
    <w:p w14:paraId="00B9E419" w14:textId="77777777" w:rsidR="000D5C0A" w:rsidRPr="000D5C0A" w:rsidRDefault="000D5C0A" w:rsidP="000D5C0A">
      <w:pPr>
        <w:pStyle w:val="Heading1"/>
        <w:spacing w:line="360" w:lineRule="auto"/>
        <w:jc w:val="both"/>
        <w:rPr>
          <w:rFonts w:ascii="Arial" w:hAnsi="Arial" w:cs="Arial"/>
          <w:b/>
          <w:bCs/>
          <w:color w:val="auto"/>
          <w:sz w:val="20"/>
          <w:szCs w:val="20"/>
        </w:rPr>
      </w:pPr>
      <w:r w:rsidRPr="000D5C0A">
        <w:rPr>
          <w:rFonts w:ascii="Arial" w:hAnsi="Arial" w:cs="Arial"/>
          <w:b/>
          <w:bCs/>
          <w:color w:val="auto"/>
          <w:sz w:val="20"/>
          <w:szCs w:val="20"/>
        </w:rPr>
        <w:t>Drawing the material benefits of TPE</w:t>
      </w:r>
    </w:p>
    <w:p w14:paraId="4B3BBA0A" w14:textId="2CD2B82D" w:rsidR="000D5C0A" w:rsidRDefault="000D5C0A" w:rsidP="000D5C0A">
      <w:pPr>
        <w:pStyle w:val="BodyText"/>
        <w:spacing w:before="182" w:line="360" w:lineRule="auto"/>
        <w:ind w:right="1523"/>
        <w:jc w:val="both"/>
        <w:rPr>
          <w:rFonts w:ascii="Arial" w:hAnsi="Arial" w:cs="Arial"/>
          <w:sz w:val="20"/>
          <w:szCs w:val="20"/>
        </w:rPr>
      </w:pPr>
      <w:r w:rsidRPr="008F597A">
        <w:rPr>
          <w:rFonts w:ascii="Arial" w:hAnsi="Arial" w:cs="Arial"/>
          <w:sz w:val="20"/>
          <w:szCs w:val="20"/>
        </w:rPr>
        <w:t>The THERMOLAST</w:t>
      </w:r>
      <w:r w:rsidRPr="00A00B60">
        <w:rPr>
          <w:rFonts w:ascii="Arial" w:hAnsi="Arial" w:cs="Arial"/>
          <w:sz w:val="20"/>
          <w:szCs w:val="20"/>
          <w:vertAlign w:val="superscript"/>
        </w:rPr>
        <w:t>®</w:t>
      </w:r>
      <w:r w:rsidR="00A00B60">
        <w:rPr>
          <w:rFonts w:ascii="Arial" w:hAnsi="Arial" w:cs="Arial"/>
          <w:sz w:val="20"/>
          <w:szCs w:val="20"/>
          <w:vertAlign w:val="superscript"/>
        </w:rPr>
        <w:t xml:space="preserve"> </w:t>
      </w:r>
      <w:r w:rsidRPr="008F597A">
        <w:rPr>
          <w:rFonts w:ascii="Arial" w:hAnsi="Arial" w:cs="Arial"/>
          <w:sz w:val="20"/>
          <w:szCs w:val="20"/>
        </w:rPr>
        <w:t>M series offers the advantages of resealing, low surface friction and high elasticity; and has a hardness range from 60VLRH (Super Soft) to 50Sh D (Semi Rigid) that are suited for application</w:t>
      </w:r>
      <w:r w:rsidR="00A00B60">
        <w:rPr>
          <w:rFonts w:ascii="Arial" w:hAnsi="Arial" w:cs="Arial"/>
          <w:sz w:val="20"/>
          <w:szCs w:val="20"/>
        </w:rPr>
        <w:t>s</w:t>
      </w:r>
      <w:r w:rsidRPr="008F597A">
        <w:rPr>
          <w:rFonts w:ascii="Arial" w:hAnsi="Arial" w:cs="Arial"/>
          <w:sz w:val="20"/>
          <w:szCs w:val="20"/>
        </w:rPr>
        <w:t xml:space="preserve"> for blood </w:t>
      </w:r>
      <w:r w:rsidR="00FD3C2C">
        <w:rPr>
          <w:rFonts w:ascii="Arial" w:hAnsi="Arial" w:cs="Arial"/>
          <w:sz w:val="20"/>
          <w:szCs w:val="20"/>
        </w:rPr>
        <w:lastRenderedPageBreak/>
        <w:t>collector cap sealing;</w:t>
      </w:r>
      <w:r w:rsidRPr="008F597A">
        <w:rPr>
          <w:rFonts w:ascii="Arial" w:hAnsi="Arial" w:cs="Arial"/>
          <w:sz w:val="20"/>
          <w:szCs w:val="20"/>
        </w:rPr>
        <w:t xml:space="preserve"> infusion caps, which are widely used in sealing for pump dosage systems; injection fuel plugs, seal head of syringes, urinary catheter caps, menstrual cups</w:t>
      </w:r>
      <w:r w:rsidR="00FD3C2C">
        <w:rPr>
          <w:rFonts w:ascii="Arial" w:hAnsi="Arial" w:cs="Arial"/>
          <w:sz w:val="20"/>
          <w:szCs w:val="20"/>
        </w:rPr>
        <w:t>,</w:t>
      </w:r>
      <w:r w:rsidRPr="008F597A">
        <w:rPr>
          <w:rFonts w:ascii="Arial" w:hAnsi="Arial" w:cs="Arial"/>
          <w:sz w:val="20"/>
          <w:szCs w:val="20"/>
        </w:rPr>
        <w:t xml:space="preserve"> and hoses.</w:t>
      </w:r>
    </w:p>
    <w:p w14:paraId="0A2C73A7" w14:textId="77777777" w:rsidR="000D5C0A" w:rsidRPr="008F597A" w:rsidRDefault="000D5C0A" w:rsidP="000D5C0A">
      <w:pPr>
        <w:pStyle w:val="BodyText"/>
        <w:spacing w:before="182" w:line="360" w:lineRule="auto"/>
        <w:ind w:right="1523"/>
        <w:jc w:val="both"/>
        <w:rPr>
          <w:rFonts w:ascii="Arial" w:hAnsi="Arial" w:cs="Arial"/>
          <w:sz w:val="20"/>
          <w:szCs w:val="20"/>
        </w:rPr>
      </w:pPr>
    </w:p>
    <w:p w14:paraId="29F14F94" w14:textId="77777777" w:rsidR="000D5C0A" w:rsidRDefault="000D5C0A" w:rsidP="000D5C0A">
      <w:pPr>
        <w:spacing w:line="360" w:lineRule="auto"/>
        <w:ind w:right="1800"/>
        <w:jc w:val="both"/>
        <w:rPr>
          <w:rFonts w:ascii="Arial" w:hAnsi="Arial" w:cs="Arial"/>
          <w:b/>
          <w:bCs/>
          <w:sz w:val="20"/>
          <w:szCs w:val="20"/>
        </w:rPr>
      </w:pPr>
      <w:r>
        <w:rPr>
          <w:rFonts w:ascii="Arial" w:hAnsi="Arial" w:cs="Arial"/>
          <w:b/>
          <w:bCs/>
          <w:sz w:val="20"/>
          <w:szCs w:val="20"/>
        </w:rPr>
        <w:t>Evidence of Safety</w:t>
      </w:r>
    </w:p>
    <w:p w14:paraId="7E77ED02" w14:textId="432D85AD" w:rsidR="000D5C0A" w:rsidRPr="000D5C0A" w:rsidRDefault="000D5C0A" w:rsidP="000D5C0A">
      <w:pPr>
        <w:spacing w:line="360" w:lineRule="auto"/>
        <w:ind w:right="1800"/>
        <w:jc w:val="both"/>
        <w:rPr>
          <w:rFonts w:ascii="Arial" w:hAnsi="Arial" w:cs="Arial"/>
          <w:b/>
          <w:bCs/>
          <w:sz w:val="20"/>
          <w:szCs w:val="20"/>
        </w:rPr>
      </w:pPr>
      <w:r w:rsidRPr="008F597A">
        <w:rPr>
          <w:rFonts w:ascii="Arial" w:hAnsi="Arial" w:cs="Arial"/>
          <w:sz w:val="20"/>
          <w:szCs w:val="20"/>
        </w:rPr>
        <w:t>The THERMOLAST®M compounds are f</w:t>
      </w:r>
      <w:r w:rsidR="00FD3C2C">
        <w:rPr>
          <w:rFonts w:ascii="Arial" w:hAnsi="Arial" w:cs="Arial"/>
          <w:sz w:val="20"/>
          <w:szCs w:val="20"/>
        </w:rPr>
        <w:t>ree of animal-based ingredients; and</w:t>
      </w:r>
      <w:r w:rsidRPr="008F597A">
        <w:rPr>
          <w:rFonts w:ascii="Arial" w:hAnsi="Arial" w:cs="Arial"/>
          <w:sz w:val="20"/>
          <w:szCs w:val="20"/>
        </w:rPr>
        <w:t xml:space="preserve"> free of latex, PVC, and phthalates. The compounds are produced without the use of heavy metals; and are sterilizable under autoclave 134°C, </w:t>
      </w:r>
      <w:r w:rsidRPr="00FD3C2C">
        <w:rPr>
          <w:rFonts w:ascii="Arial" w:hAnsi="Arial" w:cs="Arial"/>
          <w:sz w:val="20"/>
          <w:szCs w:val="20"/>
        </w:rPr>
        <w:t>gamma radiation</w:t>
      </w:r>
      <w:r w:rsidRPr="008F597A">
        <w:rPr>
          <w:rFonts w:ascii="Arial" w:hAnsi="Arial" w:cs="Arial"/>
          <w:sz w:val="20"/>
          <w:szCs w:val="20"/>
        </w:rPr>
        <w:t xml:space="preserve"> 2x35 </w:t>
      </w:r>
      <w:proofErr w:type="spellStart"/>
      <w:r w:rsidRPr="008F597A">
        <w:rPr>
          <w:rFonts w:ascii="Arial" w:hAnsi="Arial" w:cs="Arial"/>
          <w:sz w:val="20"/>
          <w:szCs w:val="20"/>
        </w:rPr>
        <w:t>kGy</w:t>
      </w:r>
      <w:proofErr w:type="spellEnd"/>
      <w:r w:rsidRPr="008F597A">
        <w:rPr>
          <w:rFonts w:ascii="Arial" w:hAnsi="Arial" w:cs="Arial"/>
          <w:sz w:val="20"/>
          <w:szCs w:val="20"/>
        </w:rPr>
        <w:t>,</w:t>
      </w:r>
      <w:r w:rsidR="00FD3C2C">
        <w:rPr>
          <w:rFonts w:ascii="Arial" w:hAnsi="Arial" w:cs="Arial"/>
          <w:sz w:val="20"/>
          <w:szCs w:val="20"/>
        </w:rPr>
        <w:t xml:space="preserve"> and</w:t>
      </w:r>
      <w:r w:rsidRPr="008F597A">
        <w:rPr>
          <w:rFonts w:ascii="Arial" w:hAnsi="Arial" w:cs="Arial"/>
          <w:sz w:val="20"/>
          <w:szCs w:val="20"/>
        </w:rPr>
        <w:t xml:space="preserve"> </w:t>
      </w:r>
      <w:proofErr w:type="spellStart"/>
      <w:r w:rsidRPr="00FD3C2C">
        <w:rPr>
          <w:rFonts w:ascii="Arial" w:hAnsi="Arial" w:cs="Arial"/>
          <w:sz w:val="20"/>
          <w:szCs w:val="20"/>
        </w:rPr>
        <w:t>Et</w:t>
      </w:r>
      <w:r w:rsidR="00A00B60" w:rsidRPr="00FD3C2C">
        <w:rPr>
          <w:rFonts w:ascii="Arial" w:hAnsi="Arial" w:cs="Arial"/>
          <w:sz w:val="20"/>
          <w:szCs w:val="20"/>
        </w:rPr>
        <w:t>O</w:t>
      </w:r>
      <w:proofErr w:type="spellEnd"/>
      <w:r w:rsidR="00A00B60" w:rsidRPr="00FD3C2C">
        <w:rPr>
          <w:rFonts w:ascii="Arial" w:hAnsi="Arial" w:cs="Arial"/>
          <w:sz w:val="20"/>
          <w:szCs w:val="20"/>
        </w:rPr>
        <w:t>-gas</w:t>
      </w:r>
      <w:r w:rsidRPr="00FD3C2C">
        <w:rPr>
          <w:rFonts w:ascii="Arial" w:hAnsi="Arial" w:cs="Arial"/>
          <w:sz w:val="20"/>
          <w:szCs w:val="20"/>
        </w:rPr>
        <w:t>.</w:t>
      </w:r>
    </w:p>
    <w:p w14:paraId="59CC622E" w14:textId="3B9A7336" w:rsidR="000D5C0A" w:rsidRPr="008F597A" w:rsidRDefault="000D5C0A" w:rsidP="000D5C0A">
      <w:pPr>
        <w:pStyle w:val="BodyText"/>
        <w:spacing w:before="160" w:line="360" w:lineRule="auto"/>
        <w:ind w:right="1523"/>
        <w:jc w:val="both"/>
        <w:rPr>
          <w:rFonts w:ascii="Arial" w:hAnsi="Arial" w:cs="Arial"/>
          <w:sz w:val="20"/>
          <w:szCs w:val="20"/>
        </w:rPr>
      </w:pPr>
      <w:r w:rsidRPr="008F597A">
        <w:rPr>
          <w:rFonts w:ascii="Arial" w:hAnsi="Arial" w:cs="Arial"/>
          <w:sz w:val="20"/>
          <w:szCs w:val="20"/>
        </w:rPr>
        <w:t>Furthermore, the TPE series meets the requirements of the VDI 2017 guideline for medical grade plastics (MGPs) issued by the Associ</w:t>
      </w:r>
      <w:r w:rsidR="00FD3C2C">
        <w:rPr>
          <w:rFonts w:ascii="Arial" w:hAnsi="Arial" w:cs="Arial"/>
          <w:sz w:val="20"/>
          <w:szCs w:val="20"/>
        </w:rPr>
        <w:t xml:space="preserve">ation of German Engineers (VDI), </w:t>
      </w:r>
      <w:r w:rsidRPr="008F597A">
        <w:rPr>
          <w:rFonts w:ascii="Arial" w:hAnsi="Arial" w:cs="Arial"/>
          <w:sz w:val="20"/>
          <w:szCs w:val="20"/>
        </w:rPr>
        <w:t xml:space="preserve">as well as the Reach and RoHS standards. The compounds are tested according to DIN ISO 10993-5 Cytotoxicity; DIN ISO 10993-4 </w:t>
      </w:r>
      <w:proofErr w:type="spellStart"/>
      <w:r w:rsidRPr="008F597A">
        <w:rPr>
          <w:rFonts w:ascii="Arial" w:hAnsi="Arial" w:cs="Arial"/>
          <w:sz w:val="20"/>
          <w:szCs w:val="20"/>
        </w:rPr>
        <w:t>Haemolysis</w:t>
      </w:r>
      <w:proofErr w:type="spellEnd"/>
      <w:r w:rsidRPr="008F597A">
        <w:rPr>
          <w:rFonts w:ascii="Arial" w:hAnsi="Arial" w:cs="Arial"/>
          <w:sz w:val="20"/>
          <w:szCs w:val="20"/>
        </w:rPr>
        <w:t>, indirect blood contact; DIN ISO 10993-10 Intracutaneous irritation</w:t>
      </w:r>
      <w:r w:rsidR="00FD3C2C">
        <w:rPr>
          <w:rFonts w:ascii="Arial" w:hAnsi="Arial" w:cs="Arial"/>
          <w:sz w:val="20"/>
          <w:szCs w:val="20"/>
        </w:rPr>
        <w:t xml:space="preserve">; </w:t>
      </w:r>
      <w:r w:rsidRPr="008F597A">
        <w:rPr>
          <w:rFonts w:ascii="Arial" w:hAnsi="Arial" w:cs="Arial"/>
          <w:sz w:val="20"/>
          <w:szCs w:val="20"/>
        </w:rPr>
        <w:t xml:space="preserve">DIN ISO 10993-11 Acute system toxicity; </w:t>
      </w:r>
      <w:r w:rsidR="00FD3C2C">
        <w:rPr>
          <w:rFonts w:ascii="Arial" w:hAnsi="Arial" w:cs="Arial"/>
          <w:sz w:val="20"/>
          <w:szCs w:val="20"/>
        </w:rPr>
        <w:t xml:space="preserve">and </w:t>
      </w:r>
      <w:r w:rsidRPr="008F597A">
        <w:rPr>
          <w:rFonts w:ascii="Arial" w:hAnsi="Arial" w:cs="Arial"/>
          <w:sz w:val="20"/>
          <w:szCs w:val="20"/>
        </w:rPr>
        <w:t>USP Class VI Extraction.</w:t>
      </w:r>
    </w:p>
    <w:p w14:paraId="10DF73AD" w14:textId="77777777" w:rsidR="000D5C0A" w:rsidRPr="008F597A" w:rsidRDefault="000D5C0A" w:rsidP="000D5C0A">
      <w:pPr>
        <w:pStyle w:val="BodyText"/>
        <w:spacing w:before="160" w:line="360" w:lineRule="auto"/>
        <w:ind w:right="224"/>
        <w:jc w:val="both"/>
        <w:rPr>
          <w:rFonts w:ascii="Arial" w:hAnsi="Arial" w:cs="Arial"/>
          <w:sz w:val="20"/>
          <w:szCs w:val="20"/>
        </w:rPr>
      </w:pPr>
    </w:p>
    <w:p w14:paraId="67657C14" w14:textId="77777777" w:rsidR="000D5C0A" w:rsidRPr="008F597A" w:rsidRDefault="000D5C0A" w:rsidP="000D5C0A">
      <w:pPr>
        <w:spacing w:line="360" w:lineRule="auto"/>
        <w:ind w:left="180" w:right="1800" w:hanging="180"/>
        <w:jc w:val="both"/>
        <w:rPr>
          <w:rFonts w:ascii="Arial" w:hAnsi="Arial" w:cs="Arial"/>
          <w:b/>
          <w:bCs/>
          <w:sz w:val="20"/>
          <w:szCs w:val="20"/>
        </w:rPr>
      </w:pPr>
      <w:r w:rsidRPr="008F597A">
        <w:rPr>
          <w:rFonts w:ascii="Arial" w:hAnsi="Arial" w:cs="Arial"/>
          <w:b/>
          <w:bCs/>
          <w:sz w:val="20"/>
          <w:szCs w:val="20"/>
        </w:rPr>
        <w:t>Customer satisfaction at the fore</w:t>
      </w:r>
    </w:p>
    <w:p w14:paraId="15CB91D2" w14:textId="37C68C94" w:rsidR="001F4135" w:rsidRPr="00195BD2" w:rsidRDefault="000D5C0A" w:rsidP="000D5C0A">
      <w:pPr>
        <w:spacing w:after="0" w:line="360" w:lineRule="auto"/>
        <w:ind w:right="1523"/>
        <w:jc w:val="both"/>
        <w:rPr>
          <w:rFonts w:ascii="Arial" w:hAnsi="Arial" w:cs="Arial"/>
          <w:sz w:val="20"/>
          <w:szCs w:val="20"/>
        </w:rPr>
      </w:pPr>
      <w:r w:rsidRPr="008F597A">
        <w:rPr>
          <w:rFonts w:ascii="Arial" w:hAnsi="Arial" w:cs="Arial"/>
          <w:sz w:val="20"/>
          <w:szCs w:val="20"/>
        </w:rPr>
        <w:t>KRAIBURG TPE strives to maintain the standards of its products by providing a unique service package that focuses on our customer needs in constantly recording manufacturing process in the drug Masterfile (DMF); and by guaranteeing 24-month supply security and purity of our raw materials through the commitment of our suppliers and a dedicated production unit for THERMOLAST</w:t>
      </w:r>
      <w:r w:rsidRPr="00A00B60">
        <w:rPr>
          <w:rFonts w:ascii="Arial" w:hAnsi="Arial" w:cs="Arial"/>
          <w:sz w:val="20"/>
          <w:szCs w:val="20"/>
          <w:vertAlign w:val="superscript"/>
        </w:rPr>
        <w:t>®</w:t>
      </w:r>
      <w:r w:rsidRPr="008F597A">
        <w:rPr>
          <w:rFonts w:ascii="Arial" w:hAnsi="Arial" w:cs="Arial"/>
          <w:sz w:val="20"/>
          <w:szCs w:val="20"/>
        </w:rPr>
        <w:t xml:space="preserve"> M to ensure the quality, safety and reliability of our TPEs</w:t>
      </w:r>
      <w:r w:rsidR="001F4135" w:rsidRPr="00195BD2">
        <w:rPr>
          <w:rFonts w:ascii="Arial" w:hAnsi="Arial" w:cs="Arial"/>
          <w:sz w:val="20"/>
          <w:szCs w:val="20"/>
        </w:rPr>
        <w:t xml:space="preserve">.  </w:t>
      </w:r>
    </w:p>
    <w:p w14:paraId="54B02070" w14:textId="6C9BDA86" w:rsidR="0098002D" w:rsidRDefault="0098002D" w:rsidP="000D5C0A">
      <w:pPr>
        <w:keepLines/>
        <w:spacing w:after="0" w:line="360" w:lineRule="auto"/>
        <w:ind w:right="1699"/>
        <w:jc w:val="both"/>
        <w:rPr>
          <w:rFonts w:ascii="Arial" w:hAnsi="Arial" w:cs="Arial"/>
          <w:bCs/>
          <w:color w:val="000000"/>
          <w:sz w:val="20"/>
          <w:szCs w:val="20"/>
        </w:rPr>
      </w:pPr>
    </w:p>
    <w:p w14:paraId="321B3221" w14:textId="585EE1BF" w:rsidR="00E677F3" w:rsidRDefault="00E677F3" w:rsidP="000D5C0A">
      <w:pPr>
        <w:keepLines/>
        <w:spacing w:after="0" w:line="360" w:lineRule="auto"/>
        <w:ind w:right="1699"/>
        <w:jc w:val="both"/>
        <w:rPr>
          <w:rFonts w:ascii="Arial" w:hAnsi="Arial" w:cs="Arial"/>
          <w:bCs/>
          <w:color w:val="000000"/>
          <w:sz w:val="20"/>
          <w:szCs w:val="20"/>
        </w:rPr>
      </w:pPr>
    </w:p>
    <w:p w14:paraId="4B073A59" w14:textId="6F5639A0" w:rsidR="00E677F3" w:rsidRDefault="00E677F3" w:rsidP="000D5C0A">
      <w:pPr>
        <w:keepLines/>
        <w:spacing w:after="0" w:line="360" w:lineRule="auto"/>
        <w:ind w:right="1699"/>
        <w:jc w:val="both"/>
        <w:rPr>
          <w:rFonts w:ascii="Arial" w:hAnsi="Arial" w:cs="Arial"/>
          <w:bCs/>
          <w:color w:val="000000"/>
          <w:sz w:val="20"/>
          <w:szCs w:val="20"/>
        </w:rPr>
      </w:pPr>
    </w:p>
    <w:p w14:paraId="59EDB266" w14:textId="0EE1D5E3" w:rsidR="00E677F3" w:rsidRDefault="00E677F3" w:rsidP="000D5C0A">
      <w:pPr>
        <w:keepLines/>
        <w:spacing w:after="0" w:line="360" w:lineRule="auto"/>
        <w:ind w:right="1699"/>
        <w:jc w:val="both"/>
        <w:rPr>
          <w:rFonts w:ascii="Arial" w:hAnsi="Arial" w:cs="Arial"/>
          <w:bCs/>
          <w:color w:val="000000"/>
          <w:sz w:val="20"/>
          <w:szCs w:val="20"/>
        </w:rPr>
      </w:pPr>
    </w:p>
    <w:p w14:paraId="08D72F59" w14:textId="0A9EA7C0" w:rsidR="00E677F3" w:rsidRDefault="00807C9D" w:rsidP="000D5C0A">
      <w:pPr>
        <w:keepLines/>
        <w:spacing w:after="0" w:line="360" w:lineRule="auto"/>
        <w:ind w:right="1699"/>
        <w:jc w:val="both"/>
        <w:rPr>
          <w:rFonts w:ascii="Arial" w:hAnsi="Arial" w:cs="Arial"/>
          <w:bCs/>
          <w:color w:val="000000"/>
          <w:sz w:val="20"/>
          <w:szCs w:val="20"/>
        </w:rPr>
      </w:pPr>
      <w:r>
        <w:rPr>
          <w:noProof/>
        </w:rPr>
        <w:lastRenderedPageBreak/>
        <w:drawing>
          <wp:inline distT="0" distB="0" distL="0" distR="0" wp14:anchorId="4B226C7A" wp14:editId="627CBD70">
            <wp:extent cx="4181636" cy="231457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3494" cy="2321139"/>
                    </a:xfrm>
                    <a:prstGeom prst="rect">
                      <a:avLst/>
                    </a:prstGeom>
                    <a:noFill/>
                    <a:ln>
                      <a:noFill/>
                    </a:ln>
                  </pic:spPr>
                </pic:pic>
              </a:graphicData>
            </a:graphic>
          </wp:inline>
        </w:drawing>
      </w:r>
    </w:p>
    <w:p w14:paraId="448950E1" w14:textId="582E1B13" w:rsidR="005320D5" w:rsidRPr="00807C9D" w:rsidRDefault="005320D5" w:rsidP="000D5C0A">
      <w:pPr>
        <w:keepNext/>
        <w:keepLines/>
        <w:spacing w:after="0" w:line="360" w:lineRule="auto"/>
        <w:ind w:right="1701"/>
        <w:rPr>
          <w:rFonts w:ascii="Arial" w:hAnsi="Arial" w:cs="Arial"/>
          <w:b/>
          <w:bCs/>
          <w:sz w:val="20"/>
          <w:szCs w:val="20"/>
          <w:lang w:bidi="ar-SA"/>
        </w:rPr>
      </w:pPr>
      <w:r w:rsidRPr="005C2021">
        <w:rPr>
          <w:rFonts w:ascii="Arial" w:hAnsi="Arial" w:cs="Arial"/>
          <w:b/>
          <w:bCs/>
          <w:sz w:val="20"/>
          <w:szCs w:val="20"/>
          <w:lang w:bidi="ar-SA"/>
        </w:rPr>
        <w:t>(Photo: © 20</w:t>
      </w:r>
      <w:r w:rsidR="000D5C0A">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0D5C0A">
      <w:pPr>
        <w:keepLines/>
        <w:spacing w:after="0" w:line="360" w:lineRule="auto"/>
        <w:ind w:right="1701"/>
        <w:rPr>
          <w:rFonts w:ascii="Arial" w:hAnsi="Arial" w:cs="Arial"/>
          <w:color w:val="000000" w:themeColor="text1"/>
          <w:sz w:val="20"/>
        </w:rPr>
      </w:pPr>
    </w:p>
    <w:p w14:paraId="6FC6BFB4" w14:textId="77777777" w:rsidR="00EC7126" w:rsidRDefault="005320D5" w:rsidP="000D5C0A">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0D5C0A">
      <w:pPr>
        <w:spacing w:after="0" w:line="360" w:lineRule="auto"/>
        <w:ind w:right="1163"/>
        <w:jc w:val="both"/>
        <w:rPr>
          <w:rFonts w:ascii="Arial" w:hAnsi="Arial" w:cs="Arial"/>
          <w:sz w:val="20"/>
          <w:szCs w:val="20"/>
        </w:rPr>
      </w:pPr>
    </w:p>
    <w:p w14:paraId="053987E0" w14:textId="77777777" w:rsidR="00EC7126" w:rsidRDefault="00EC7126" w:rsidP="000D5C0A">
      <w:pPr>
        <w:spacing w:after="0" w:line="360" w:lineRule="auto"/>
        <w:ind w:right="1163"/>
        <w:jc w:val="both"/>
        <w:rPr>
          <w:rFonts w:ascii="Arial" w:hAnsi="Arial" w:cs="Arial"/>
          <w:sz w:val="20"/>
          <w:szCs w:val="20"/>
        </w:rPr>
      </w:pPr>
    </w:p>
    <w:p w14:paraId="79B18251" w14:textId="77777777" w:rsidR="004562AC" w:rsidRDefault="004562AC" w:rsidP="000D5C0A">
      <w:pPr>
        <w:spacing w:after="0" w:line="360" w:lineRule="auto"/>
        <w:ind w:right="1163"/>
        <w:jc w:val="both"/>
        <w:rPr>
          <w:rFonts w:ascii="Arial" w:hAnsi="Arial" w:cs="Arial"/>
          <w:b/>
          <w:bCs/>
          <w:sz w:val="20"/>
          <w:szCs w:val="20"/>
        </w:rPr>
      </w:pPr>
    </w:p>
    <w:p w14:paraId="1223A429" w14:textId="405A9988" w:rsidR="005320D5" w:rsidRPr="00EC7126" w:rsidRDefault="005320D5" w:rsidP="000D5C0A">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0D5C0A">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zh-CN" w:bidi="th-TH"/>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0D5C0A">
      <w:pPr>
        <w:spacing w:after="0" w:line="360" w:lineRule="auto"/>
        <w:ind w:right="1699"/>
        <w:jc w:val="both"/>
        <w:rPr>
          <w:rFonts w:ascii="Arial" w:hAnsi="Arial" w:cs="Arial"/>
          <w:b/>
          <w:color w:val="000000" w:themeColor="text1"/>
          <w:sz w:val="20"/>
          <w:szCs w:val="20"/>
        </w:rPr>
      </w:pPr>
    </w:p>
    <w:p w14:paraId="701C6AC0" w14:textId="77777777" w:rsidR="00133856" w:rsidRDefault="00133856" w:rsidP="000D5C0A">
      <w:pPr>
        <w:spacing w:line="360" w:lineRule="auto"/>
        <w:rPr>
          <w:rFonts w:ascii="Arial" w:hAnsi="Arial" w:cs="Arial"/>
          <w:b/>
          <w:color w:val="000000" w:themeColor="text1"/>
          <w:sz w:val="20"/>
          <w:szCs w:val="20"/>
        </w:rPr>
      </w:pPr>
      <w:r>
        <w:rPr>
          <w:rFonts w:ascii="Arial" w:hAnsi="Arial" w:cs="Arial"/>
          <w:b/>
          <w:color w:val="000000" w:themeColor="text1"/>
          <w:sz w:val="20"/>
          <w:szCs w:val="20"/>
        </w:rPr>
        <w:br w:type="page"/>
      </w:r>
    </w:p>
    <w:p w14:paraId="6E6C9844" w14:textId="7A5A2A79" w:rsidR="001C2242" w:rsidRPr="00325EA7" w:rsidRDefault="001C2242" w:rsidP="000D5C0A">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0117F6B8" w14:textId="77777777" w:rsidR="000D5C0A" w:rsidRPr="00325EA7" w:rsidRDefault="000D5C0A" w:rsidP="000D5C0A">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p>
    <w:p w14:paraId="26915392" w14:textId="77777777" w:rsidR="001C2242" w:rsidRDefault="001C2242" w:rsidP="000D5C0A">
      <w:pPr>
        <w:spacing w:after="0" w:line="360" w:lineRule="auto"/>
        <w:ind w:right="1699"/>
        <w:rPr>
          <w:rFonts w:ascii="Arial" w:hAnsi="Arial" w:cs="Arial"/>
          <w:color w:val="000000" w:themeColor="text1"/>
          <w:sz w:val="20"/>
          <w:szCs w:val="20"/>
        </w:rPr>
      </w:pPr>
    </w:p>
    <w:p w14:paraId="62CC9A54" w14:textId="77777777" w:rsidR="001C2242" w:rsidRDefault="001C2242" w:rsidP="000D5C0A">
      <w:pPr>
        <w:spacing w:after="0" w:line="360" w:lineRule="auto"/>
        <w:ind w:right="1699"/>
        <w:rPr>
          <w:rFonts w:ascii="Arial" w:hAnsi="Arial" w:cs="Arial"/>
          <w:sz w:val="20"/>
          <w:szCs w:val="20"/>
        </w:rPr>
      </w:pPr>
    </w:p>
    <w:p w14:paraId="4837FE41" w14:textId="77777777" w:rsidR="00DC32CA" w:rsidRPr="00073D11" w:rsidRDefault="00DC32CA" w:rsidP="000D5C0A">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8B447" w14:textId="77777777" w:rsidR="00EA5E47" w:rsidRDefault="00EA5E47" w:rsidP="00784C57">
      <w:pPr>
        <w:spacing w:after="0" w:line="240" w:lineRule="auto"/>
      </w:pPr>
      <w:r>
        <w:separator/>
      </w:r>
    </w:p>
  </w:endnote>
  <w:endnote w:type="continuationSeparator" w:id="0">
    <w:p w14:paraId="501086AB" w14:textId="77777777" w:rsidR="00EA5E47" w:rsidRDefault="00EA5E4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zh-CN" w:bidi="th-TH"/>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47194F"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7194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47194F"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7194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40040" w14:textId="77777777" w:rsidR="00EA5E47" w:rsidRDefault="00EA5E47" w:rsidP="00784C57">
      <w:pPr>
        <w:spacing w:after="0" w:line="240" w:lineRule="auto"/>
      </w:pPr>
      <w:r>
        <w:separator/>
      </w:r>
    </w:p>
  </w:footnote>
  <w:footnote w:type="continuationSeparator" w:id="0">
    <w:p w14:paraId="17ECB14E" w14:textId="77777777" w:rsidR="00EA5E47" w:rsidRDefault="00EA5E4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zh-CN" w:bidi="th-TH"/>
      </w:rPr>
      <w:drawing>
        <wp:anchor distT="0" distB="0" distL="114300" distR="114300" simplePos="0" relativeHeight="25166438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5B2C5A8" w14:textId="77777777" w:rsidR="00457E73" w:rsidRPr="000D5C0A" w:rsidRDefault="00457E73" w:rsidP="00457E73">
          <w:pPr>
            <w:pStyle w:val="Title"/>
            <w:spacing w:line="360" w:lineRule="auto"/>
            <w:ind w:left="-105"/>
            <w:jc w:val="both"/>
            <w:rPr>
              <w:sz w:val="16"/>
              <w:szCs w:val="16"/>
            </w:rPr>
          </w:pPr>
          <w:r w:rsidRPr="008F597A">
            <w:rPr>
              <w:sz w:val="16"/>
              <w:szCs w:val="16"/>
            </w:rPr>
            <w:t>TPEs for direct contact with blood and body fluid</w:t>
          </w:r>
          <w:r w:rsidRPr="008F597A">
            <w:rPr>
              <w:color w:val="FF0000"/>
              <w:sz w:val="16"/>
              <w:szCs w:val="16"/>
            </w:rPr>
            <w:t xml:space="preserve"> </w:t>
          </w:r>
          <w:r w:rsidRPr="008F597A">
            <w:rPr>
              <w:sz w:val="16"/>
              <w:szCs w:val="16"/>
            </w:rPr>
            <w:t>applications</w:t>
          </w:r>
          <w:r>
            <w:rPr>
              <w:sz w:val="16"/>
              <w:szCs w:val="16"/>
            </w:rPr>
            <w:t xml:space="preserve"> in the medical sector</w:t>
          </w:r>
        </w:p>
        <w:p w14:paraId="2513A90F" w14:textId="1005AA06"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47194F">
            <w:rPr>
              <w:rFonts w:ascii="Arial" w:hAnsi="Arial"/>
              <w:b/>
              <w:sz w:val="16"/>
              <w:szCs w:val="16"/>
            </w:rPr>
            <w:t xml:space="preserve">May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42B33">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42B33">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zh-CN" w:bidi="th-TH"/>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3A30245" w14:textId="37621DEC" w:rsidR="001F4135" w:rsidRPr="000D5C0A" w:rsidRDefault="000D5C0A" w:rsidP="000D5C0A">
          <w:pPr>
            <w:pStyle w:val="Title"/>
            <w:spacing w:line="360" w:lineRule="auto"/>
            <w:ind w:left="-105"/>
            <w:jc w:val="both"/>
            <w:rPr>
              <w:sz w:val="16"/>
              <w:szCs w:val="16"/>
            </w:rPr>
          </w:pPr>
          <w:bookmarkStart w:id="1" w:name="_Hlk21089242"/>
          <w:r w:rsidRPr="008F597A">
            <w:rPr>
              <w:sz w:val="16"/>
              <w:szCs w:val="16"/>
            </w:rPr>
            <w:t>TPEs for direct contact with blood and body fluid</w:t>
          </w:r>
          <w:r w:rsidRPr="008F597A">
            <w:rPr>
              <w:color w:val="FF0000"/>
              <w:sz w:val="16"/>
              <w:szCs w:val="16"/>
            </w:rPr>
            <w:t xml:space="preserve"> </w:t>
          </w:r>
          <w:r w:rsidRPr="008F597A">
            <w:rPr>
              <w:sz w:val="16"/>
              <w:szCs w:val="16"/>
            </w:rPr>
            <w:t>applications</w:t>
          </w:r>
          <w:r w:rsidR="00457E73">
            <w:rPr>
              <w:sz w:val="16"/>
              <w:szCs w:val="16"/>
            </w:rPr>
            <w:t xml:space="preserve"> in the medical sector</w:t>
          </w:r>
        </w:p>
        <w:bookmarkEnd w:id="1"/>
        <w:p w14:paraId="765F9503" w14:textId="54D721EA"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47194F">
            <w:rPr>
              <w:rFonts w:ascii="Arial" w:hAnsi="Arial"/>
              <w:b/>
              <w:sz w:val="16"/>
              <w:szCs w:val="16"/>
            </w:rPr>
            <w:t>May</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AD0120">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AD0120">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709"/>
    <w:rsid w:val="000B6005"/>
    <w:rsid w:val="000B6A97"/>
    <w:rsid w:val="000C05DB"/>
    <w:rsid w:val="000C1FF5"/>
    <w:rsid w:val="000C3CBC"/>
    <w:rsid w:val="000C441B"/>
    <w:rsid w:val="000C5E10"/>
    <w:rsid w:val="000D12E7"/>
    <w:rsid w:val="000D178A"/>
    <w:rsid w:val="000D54C6"/>
    <w:rsid w:val="000D5C0A"/>
    <w:rsid w:val="000D7879"/>
    <w:rsid w:val="000F2DAE"/>
    <w:rsid w:val="000F32CD"/>
    <w:rsid w:val="000F7C99"/>
    <w:rsid w:val="00120B15"/>
    <w:rsid w:val="00121D30"/>
    <w:rsid w:val="00122C56"/>
    <w:rsid w:val="001246FA"/>
    <w:rsid w:val="00133856"/>
    <w:rsid w:val="00144072"/>
    <w:rsid w:val="00146E7E"/>
    <w:rsid w:val="001507B4"/>
    <w:rsid w:val="00156BDE"/>
    <w:rsid w:val="00163E63"/>
    <w:rsid w:val="00170397"/>
    <w:rsid w:val="0017332B"/>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11C0"/>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33A78"/>
    <w:rsid w:val="0044562F"/>
    <w:rsid w:val="0045042F"/>
    <w:rsid w:val="0045477B"/>
    <w:rsid w:val="004560BB"/>
    <w:rsid w:val="004562AC"/>
    <w:rsid w:val="00456843"/>
    <w:rsid w:val="00456A3B"/>
    <w:rsid w:val="00457E73"/>
    <w:rsid w:val="0047194F"/>
    <w:rsid w:val="00471A94"/>
    <w:rsid w:val="00481947"/>
    <w:rsid w:val="00482B9C"/>
    <w:rsid w:val="004919AE"/>
    <w:rsid w:val="00493BFC"/>
    <w:rsid w:val="004A3BE3"/>
    <w:rsid w:val="004A62E0"/>
    <w:rsid w:val="004A6454"/>
    <w:rsid w:val="004B0469"/>
    <w:rsid w:val="004B75FE"/>
    <w:rsid w:val="004C1164"/>
    <w:rsid w:val="004C3CCB"/>
    <w:rsid w:val="004C6A59"/>
    <w:rsid w:val="004C6BE6"/>
    <w:rsid w:val="004C6E24"/>
    <w:rsid w:val="004D5BAF"/>
    <w:rsid w:val="004F6395"/>
    <w:rsid w:val="004F758B"/>
    <w:rsid w:val="00502615"/>
    <w:rsid w:val="0050419E"/>
    <w:rsid w:val="00505735"/>
    <w:rsid w:val="005146C9"/>
    <w:rsid w:val="00517446"/>
    <w:rsid w:val="00522672"/>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179"/>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07C9D"/>
    <w:rsid w:val="00823B61"/>
    <w:rsid w:val="0082753C"/>
    <w:rsid w:val="00835B9C"/>
    <w:rsid w:val="00863230"/>
    <w:rsid w:val="008725D0"/>
    <w:rsid w:val="00885E31"/>
    <w:rsid w:val="008868FE"/>
    <w:rsid w:val="00887A45"/>
    <w:rsid w:val="00893ECA"/>
    <w:rsid w:val="008A055F"/>
    <w:rsid w:val="008A7016"/>
    <w:rsid w:val="008B1F30"/>
    <w:rsid w:val="008B2E96"/>
    <w:rsid w:val="008B519A"/>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37A26"/>
    <w:rsid w:val="009416C1"/>
    <w:rsid w:val="00945459"/>
    <w:rsid w:val="00947D55"/>
    <w:rsid w:val="00954B48"/>
    <w:rsid w:val="00964C40"/>
    <w:rsid w:val="0098002D"/>
    <w:rsid w:val="00980DBB"/>
    <w:rsid w:val="009927D5"/>
    <w:rsid w:val="009B1C7C"/>
    <w:rsid w:val="009B5422"/>
    <w:rsid w:val="009C48F1"/>
    <w:rsid w:val="009D61E9"/>
    <w:rsid w:val="009D70E1"/>
    <w:rsid w:val="009E74A0"/>
    <w:rsid w:val="009F499B"/>
    <w:rsid w:val="009F619F"/>
    <w:rsid w:val="009F61CE"/>
    <w:rsid w:val="00A00B60"/>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0120"/>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2B33"/>
    <w:rsid w:val="00B43FD8"/>
    <w:rsid w:val="00B45417"/>
    <w:rsid w:val="00B454D5"/>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55E77"/>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677F3"/>
    <w:rsid w:val="00E72840"/>
    <w:rsid w:val="00E75CF3"/>
    <w:rsid w:val="00E812C0"/>
    <w:rsid w:val="00E908C9"/>
    <w:rsid w:val="00E96037"/>
    <w:rsid w:val="00EA5E47"/>
    <w:rsid w:val="00EB2B0B"/>
    <w:rsid w:val="00EB447E"/>
    <w:rsid w:val="00EC492E"/>
    <w:rsid w:val="00EC6D87"/>
    <w:rsid w:val="00EC6EEE"/>
    <w:rsid w:val="00EC7126"/>
    <w:rsid w:val="00ED7A78"/>
    <w:rsid w:val="00EE4A53"/>
    <w:rsid w:val="00EE5010"/>
    <w:rsid w:val="00F02134"/>
    <w:rsid w:val="00F11E25"/>
    <w:rsid w:val="00F125F3"/>
    <w:rsid w:val="00F14DFB"/>
    <w:rsid w:val="00F20F7E"/>
    <w:rsid w:val="00F217EF"/>
    <w:rsid w:val="00F262FA"/>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3C2C"/>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0D5C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paragraph" w:styleId="Title">
    <w:name w:val="Title"/>
    <w:basedOn w:val="Normal"/>
    <w:link w:val="TitleChar"/>
    <w:uiPriority w:val="10"/>
    <w:qFormat/>
    <w:rsid w:val="000D5C0A"/>
    <w:pPr>
      <w:widowControl w:val="0"/>
      <w:autoSpaceDE w:val="0"/>
      <w:autoSpaceDN w:val="0"/>
      <w:spacing w:before="65" w:after="0" w:line="240" w:lineRule="auto"/>
      <w:ind w:left="105" w:right="106"/>
      <w:jc w:val="center"/>
    </w:pPr>
    <w:rPr>
      <w:rFonts w:ascii="Arial" w:eastAsia="Arial" w:hAnsi="Arial" w:cs="Arial"/>
      <w:b/>
      <w:bCs/>
      <w:sz w:val="24"/>
      <w:szCs w:val="24"/>
      <w:lang w:eastAsia="en-US" w:bidi="ar-SA"/>
    </w:rPr>
  </w:style>
  <w:style w:type="character" w:customStyle="1" w:styleId="TitleChar">
    <w:name w:val="Title Char"/>
    <w:basedOn w:val="DefaultParagraphFont"/>
    <w:link w:val="Title"/>
    <w:uiPriority w:val="10"/>
    <w:rsid w:val="000D5C0A"/>
    <w:rPr>
      <w:rFonts w:ascii="Arial" w:eastAsia="Arial" w:hAnsi="Arial" w:cs="Arial"/>
      <w:b/>
      <w:bCs/>
      <w:sz w:val="24"/>
      <w:szCs w:val="24"/>
      <w:lang w:val="en-US" w:eastAsia="en-US" w:bidi="ar-SA"/>
    </w:rPr>
  </w:style>
  <w:style w:type="character" w:customStyle="1" w:styleId="Heading1Char">
    <w:name w:val="Heading 1 Char"/>
    <w:basedOn w:val="DefaultParagraphFont"/>
    <w:link w:val="Heading1"/>
    <w:uiPriority w:val="9"/>
    <w:rsid w:val="000D5C0A"/>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43C4E-2F02-4E89-8207-B458DF502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649</Words>
  <Characters>3702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2020-03-12T06:52:00Z</dcterms:created>
  <dcterms:modified xsi:type="dcterms:W3CDTF">2020-04-23T07:14:00Z</dcterms:modified>
</cp:coreProperties>
</file>